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651663" cy="1251710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1663" cy="12517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center"/>
        <w:rPr>
          <w:color w:val="0078d4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b w:val="1"/>
          <w:sz w:val="28"/>
          <w:szCs w:val="28"/>
          <w:rtl w:val="0"/>
        </w:rPr>
        <w:t xml:space="preserve">xpertos reivindican el patrimonio gastronómico como parte esencial de la cultura iberoamericana en la tercera jornada del CIB Fest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>
          <w:color w:val="0078d4"/>
          <w:sz w:val="28"/>
          <w:szCs w:val="28"/>
        </w:rPr>
      </w:pPr>
      <w:r w:rsidDel="00000000" w:rsidR="00000000" w:rsidRPr="00000000">
        <w:rPr>
          <w:color w:val="0078d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Fue la conclusión general luego del comienzo del eje de gastronomía del CIB Fest, que ha empezado hoy en la Casa de América de Madrid con dos mesas redondas y una conferencia a cargo de especialistas  de la gastronomía iberoamericana.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b w:val="1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Productos como el café, la mandioca o el ceviche ocuparon un papel protagónico en esta jornada, que permitió conocer en detalle las distintas culturas culinarias de los países iberoamericanos.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firstLine="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720" w:hanging="360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El eje de gastronomía continuará hasta el próximo viernes y es, junto a la literatura y el cine, uno de los pilares del festival </w:t>
      </w:r>
      <w:r w:rsidDel="00000000" w:rsidR="00000000" w:rsidRPr="00000000">
        <w:rPr>
          <w:b w:val="1"/>
          <w:color w:val="000000"/>
          <w:sz w:val="21"/>
          <w:szCs w:val="21"/>
          <w:highlight w:val="white"/>
          <w:rtl w:val="0"/>
        </w:rPr>
        <w:t xml:space="preserve">Celebremos Iberoamérica, impulsad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o por</w:t>
      </w:r>
      <w:r w:rsidDel="00000000" w:rsidR="00000000" w:rsidRPr="00000000">
        <w:rPr>
          <w:b w:val="1"/>
          <w:color w:val="000000"/>
          <w:sz w:val="21"/>
          <w:szCs w:val="21"/>
          <w:highlight w:val="white"/>
          <w:rtl w:val="0"/>
        </w:rPr>
        <w:t xml:space="preserve"> la Organización de Estados Iberoamericanos (OEI)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. Toda la programación </w:t>
      </w:r>
      <w:hyperlink r:id="rId8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aquí</w:t>
        </w:r>
      </w:hyperlink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Madrid, 21 de septiembre de 2022 – </w:t>
      </w:r>
      <w:r w:rsidDel="00000000" w:rsidR="00000000" w:rsidRPr="00000000">
        <w:rPr>
          <w:sz w:val="21"/>
          <w:szCs w:val="21"/>
          <w:rtl w:val="0"/>
        </w:rPr>
        <w:t xml:space="preserve">El eje de gastronomía abrió la tercera jornada del CIB Fest con el propósito de contextualizar la relevancia de la cultura culinaria iberoamericana y su injerencia en ámbitos tan importantes como la cultura, la salud y la educación. Casa de América será la sede durante tres días de ponencias magistrales y mesas redondas con las voces expertas en gastronomía de los distintos países de la región en este festival impulsado por la Organización de Estados Iberoamericanos (OEI).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El evento comenzó con el saludo inicial de Enrique Ojeda, director general de Casa de América; Natalia Armijos, directora general de Cultura de la OEI; Concepción Díaz de Villegas, directora de Comercio y Hostelería del Ayuntamiento de Madrid, y Ricardo Scavone Yegros, embajador de Paraguay en España. </w:t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Los cuatro han destacado el rol de la gastronomía como patrimonio cultural de los países iberoamericanos. En particular, Díaz de Villegas ha hecho hincapié en el rol de los mercados: </w:t>
      </w:r>
      <w:r w:rsidDel="00000000" w:rsidR="00000000" w:rsidRPr="00000000">
        <w:rPr>
          <w:b w:val="1"/>
          <w:sz w:val="21"/>
          <w:szCs w:val="21"/>
          <w:rtl w:val="0"/>
        </w:rPr>
        <w:t xml:space="preserve">“Madrid es la capital europea con el mayor número de mercados. Los mercados son la cultura de cada ciudad porque es donde conoces realmente a la gente”</w:t>
      </w:r>
      <w:r w:rsidDel="00000000" w:rsidR="00000000" w:rsidRPr="00000000">
        <w:rPr>
          <w:sz w:val="21"/>
          <w:szCs w:val="21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 jornada continuó con una conferencia grabada desde Perú a cargo del poeta y gestor cultural Alonso Ruiz Rosas, bajo la premisa </w:t>
      </w:r>
      <w:r w:rsidDel="00000000" w:rsidR="00000000" w:rsidRPr="00000000">
        <w:rPr>
          <w:i w:val="1"/>
          <w:sz w:val="21"/>
          <w:szCs w:val="21"/>
          <w:rtl w:val="0"/>
        </w:rPr>
        <w:t xml:space="preserve">Nuestro patrimonio gastronómico: recopilando nuestros saberes ancestrales</w:t>
      </w:r>
      <w:r w:rsidDel="00000000" w:rsidR="00000000" w:rsidRPr="00000000">
        <w:rPr>
          <w:sz w:val="21"/>
          <w:szCs w:val="21"/>
          <w:rtl w:val="0"/>
        </w:rPr>
        <w:t xml:space="preserve">. El peruano ha remarcado que “el fenómeno más apasionante de este gran proceso cultural que es nuestra cocina tiene que ver con </w:t>
      </w:r>
      <w:r w:rsidDel="00000000" w:rsidR="00000000" w:rsidRPr="00000000">
        <w:rPr>
          <w:b w:val="1"/>
          <w:sz w:val="21"/>
          <w:szCs w:val="21"/>
          <w:rtl w:val="0"/>
        </w:rPr>
        <w:t xml:space="preserve">el encuentro entre la cultura occidental y las culturas ancestrales</w:t>
      </w:r>
      <w:r w:rsidDel="00000000" w:rsidR="00000000" w:rsidRPr="00000000">
        <w:rPr>
          <w:sz w:val="21"/>
          <w:szCs w:val="21"/>
          <w:rtl w:val="0"/>
        </w:rPr>
        <w:t xml:space="preserve">”. 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 continuación, se presentó la primera mesa redonda con dos temas relevantes: </w:t>
      </w:r>
      <w:r w:rsidDel="00000000" w:rsidR="00000000" w:rsidRPr="00000000">
        <w:rPr>
          <w:i w:val="1"/>
          <w:sz w:val="21"/>
          <w:szCs w:val="21"/>
          <w:rtl w:val="0"/>
        </w:rPr>
        <w:t xml:space="preserve">Recetas ancestrales: platos de vanguardia</w:t>
      </w:r>
      <w:r w:rsidDel="00000000" w:rsidR="00000000" w:rsidRPr="00000000">
        <w:rPr>
          <w:sz w:val="21"/>
          <w:szCs w:val="21"/>
          <w:rtl w:val="0"/>
        </w:rPr>
        <w:t xml:space="preserve">, a cargo del chef Miguel Xavier Monar, de Ecuador; y </w:t>
      </w:r>
      <w:r w:rsidDel="00000000" w:rsidR="00000000" w:rsidRPr="00000000">
        <w:rPr>
          <w:i w:val="1"/>
          <w:sz w:val="21"/>
          <w:szCs w:val="21"/>
          <w:rtl w:val="0"/>
        </w:rPr>
        <w:t xml:space="preserve">Gastronomía, comercio y sostenibilidad</w:t>
      </w:r>
      <w:r w:rsidDel="00000000" w:rsidR="00000000" w:rsidRPr="00000000">
        <w:rPr>
          <w:sz w:val="21"/>
          <w:szCs w:val="21"/>
          <w:rtl w:val="0"/>
        </w:rPr>
        <w:t xml:space="preserve">, a cargo de la chef e instructora Laura Castellanos, de Guatemala. 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"Creo que es importante que</w:t>
      </w:r>
      <w:r w:rsidDel="00000000" w:rsidR="00000000" w:rsidRPr="00000000">
        <w:rPr>
          <w:b w:val="1"/>
          <w:sz w:val="21"/>
          <w:szCs w:val="21"/>
          <w:rtl w:val="0"/>
        </w:rPr>
        <w:t xml:space="preserve"> rescatemos las técnicas de cocina ancestrales porque su tipo de cocción nos permite volver a la degustación de sabores antiguos</w:t>
      </w:r>
      <w:r w:rsidDel="00000000" w:rsidR="00000000" w:rsidRPr="00000000">
        <w:rPr>
          <w:sz w:val="21"/>
          <w:szCs w:val="21"/>
          <w:rtl w:val="0"/>
        </w:rPr>
        <w:t xml:space="preserve">”, ha señalado Monar. Por su parte, Castellanos ha advertido de que “la variedad culinaria de </w:t>
      </w:r>
      <w:r w:rsidDel="00000000" w:rsidR="00000000" w:rsidRPr="00000000">
        <w:rPr>
          <w:sz w:val="21"/>
          <w:szCs w:val="21"/>
          <w:rtl w:val="0"/>
        </w:rPr>
        <w:t xml:space="preserve">nuestro</w:t>
      </w:r>
      <w:r w:rsidDel="00000000" w:rsidR="00000000" w:rsidRPr="00000000">
        <w:rPr>
          <w:sz w:val="21"/>
          <w:szCs w:val="21"/>
          <w:rtl w:val="0"/>
        </w:rPr>
        <w:t xml:space="preserve"> país se está perdiendo porque no nos hemos encargado de darle suficiente importancia en la actualidad”.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Para finalizar, en la segunda mesa redonda </w:t>
      </w:r>
      <w:r w:rsidDel="00000000" w:rsidR="00000000" w:rsidRPr="00000000">
        <w:rPr>
          <w:sz w:val="21"/>
          <w:szCs w:val="21"/>
          <w:rtl w:val="0"/>
        </w:rPr>
        <w:t xml:space="preserve">se puso</w:t>
      </w:r>
      <w:r w:rsidDel="00000000" w:rsidR="00000000" w:rsidRPr="00000000">
        <w:rPr>
          <w:sz w:val="21"/>
          <w:szCs w:val="21"/>
          <w:rtl w:val="0"/>
        </w:rPr>
        <w:t xml:space="preserve"> el foco en iniciativas sostenibles de patrimonio gastronómico y turismo sostenible, con la participación de la etnogastrónoma Graciela Martínez, de Paraguay; el empresario Roberth Enzo Gonzales Bastidas, de Perú; y el emprendedor brasileño especializado en café, Thiago Amhof.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Martínez explicó que la mandioca es uno de los productos que más identifica a la gastronomía paraguaya: “Tiene un proceso de preparación muy peculiar y de ella se puede obtener uno de los alimentos más antiguos de América”. Por su parte, Gonzales Bastidas ha remarcado la importancia de ser conscientes a la hora de comprar materias primas para negocios y emprendimientos gastronómicos:</w:t>
      </w:r>
      <w:r w:rsidDel="00000000" w:rsidR="00000000" w:rsidRPr="00000000">
        <w:rPr>
          <w:b w:val="1"/>
          <w:sz w:val="21"/>
          <w:szCs w:val="21"/>
          <w:rtl w:val="0"/>
        </w:rPr>
        <w:t xml:space="preserve"> “Cuando se compra un producto, hay que escogerlo como si fuera para uno mismo”</w:t>
      </w:r>
      <w:r w:rsidDel="00000000" w:rsidR="00000000" w:rsidRPr="00000000">
        <w:rPr>
          <w:sz w:val="21"/>
          <w:szCs w:val="21"/>
          <w:rtl w:val="0"/>
        </w:rPr>
        <w:t xml:space="preserve">. </w:t>
      </w:r>
      <w:r w:rsidDel="00000000" w:rsidR="00000000" w:rsidRPr="00000000">
        <w:rPr>
          <w:sz w:val="21"/>
          <w:szCs w:val="21"/>
          <w:rtl w:val="0"/>
        </w:rPr>
        <w:t xml:space="preserve">La última palabra fue de Amhof, quien señaló que “el café brasielño tiene una excelente aceptación en algunas ciudades de España” y que este país “es una gran puerta de entrada a Europa para los productos latinoamericanos”.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Las mesas de gastronomía continuarán este jueves y viernes en Casa de América con entrada libre hasta completar aforo.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sz w:val="21"/>
          <w:szCs w:val="21"/>
        </w:rPr>
      </w:pPr>
      <w:hyperlink r:id="rId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Consulta aquí toda la</w:t>
        </w:r>
      </w:hyperlink>
      <w:hyperlink r:id="rId10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 programación</w:t>
        </w:r>
      </w:hyperlink>
      <w:r w:rsidDel="00000000" w:rsidR="00000000" w:rsidRPr="00000000">
        <w:rPr>
          <w:b w:val="1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sz w:val="21"/>
          <w:szCs w:val="21"/>
        </w:rPr>
      </w:pPr>
      <w:hyperlink r:id="rId11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Descarga aquí el</w:t>
        </w:r>
      </w:hyperlink>
      <w:hyperlink r:id="rId12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 vídeo promocional </w:t>
        </w:r>
      </w:hyperlink>
      <w:hyperlink r:id="rId13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de la 2ª edición de Celebremos Iberoamérica.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sz w:val="21"/>
          <w:szCs w:val="21"/>
        </w:rPr>
      </w:pPr>
      <w:hyperlink r:id="rId14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Descarga aquí los </w:t>
        </w:r>
      </w:hyperlink>
      <w:hyperlink r:id="rId15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materiales de prensa</w:t>
        </w:r>
      </w:hyperlink>
      <w:hyperlink r:id="rId1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720" w:hanging="360"/>
        <w:jc w:val="both"/>
        <w:rPr>
          <w:sz w:val="21"/>
          <w:szCs w:val="21"/>
        </w:rPr>
      </w:pPr>
      <w:hyperlink r:id="rId1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Accede aquí a las </w:t>
        </w:r>
      </w:hyperlink>
      <w:hyperlink r:id="rId18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fotos</w:t>
        </w:r>
      </w:hyperlink>
      <w:hyperlink r:id="rId19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 del festival.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Sobre Celebremos Iberoamérica (CIB Fest)</w:t>
      </w: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Celebremos Iberoamérica</w:t>
      </w:r>
      <w:r w:rsidDel="00000000" w:rsidR="00000000" w:rsidRPr="00000000">
        <w:rPr>
          <w:sz w:val="21"/>
          <w:szCs w:val="21"/>
          <w:rtl w:val="0"/>
        </w:rPr>
        <w:t xml:space="preserve"> (CIB Fest) es una iniciativa cultural de la </w:t>
      </w:r>
      <w:r w:rsidDel="00000000" w:rsidR="00000000" w:rsidRPr="00000000">
        <w:rPr>
          <w:b w:val="1"/>
          <w:sz w:val="21"/>
          <w:szCs w:val="21"/>
          <w:rtl w:val="0"/>
        </w:rPr>
        <w:t xml:space="preserve">Organización de Estados Iberoamericanos (OEI)</w:t>
      </w:r>
      <w:r w:rsidDel="00000000" w:rsidR="00000000" w:rsidRPr="00000000">
        <w:rPr>
          <w:sz w:val="21"/>
          <w:szCs w:val="21"/>
          <w:rtl w:val="0"/>
        </w:rPr>
        <w:t xml:space="preserve"> en colaboración con las embajadas iberoamericanas, Casa de América, Círculo de Bellas Artes e Instituto Cervantes, el apoyo del Ayuntamiento de Madrid, la Academia Iberoamericana de Gastronomía, el Instituto Mexicano de Cinematografía, el Instituto Caro y Cuervo, Air Europa, Agencia EFE, RTVE y el patrocinio de UCCI. </w:t>
      </w:r>
    </w:p>
    <w:p w:rsidR="00000000" w:rsidDel="00000000" w:rsidP="00000000" w:rsidRDefault="00000000" w:rsidRPr="00000000" w14:paraId="0000002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Madrid acoge nuevamente esta segunda edición alrededor de 3 ejes: 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cine, literatura, gastronomía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, con el objetivo de </w:t>
      </w:r>
      <w:r w:rsidDel="00000000" w:rsidR="00000000" w:rsidRPr="00000000">
        <w:rPr>
          <w:sz w:val="21"/>
          <w:szCs w:val="21"/>
          <w:rtl w:val="0"/>
        </w:rPr>
        <w:t xml:space="preserve">poner en valor la diversidad cultural de los países iberoamericanos. Diversas mesas redondas, ponencias, proyecciones cinematográficas y demás actividades, lideradas por grandes profesionales y entendidos del sector se llevarán a cabo del 19 al 25 de septiembre en </w:t>
      </w:r>
      <w:r w:rsidDel="00000000" w:rsidR="00000000" w:rsidRPr="00000000">
        <w:rPr>
          <w:b w:val="1"/>
          <w:sz w:val="21"/>
          <w:szCs w:val="21"/>
          <w:rtl w:val="0"/>
        </w:rPr>
        <w:t xml:space="preserve">Círculo de Bellas Artes, Casa de América </w:t>
      </w:r>
      <w:r w:rsidDel="00000000" w:rsidR="00000000" w:rsidRPr="00000000">
        <w:rPr>
          <w:sz w:val="21"/>
          <w:szCs w:val="21"/>
          <w:rtl w:val="0"/>
        </w:rPr>
        <w:t xml:space="preserve">e</w:t>
      </w:r>
      <w:r w:rsidDel="00000000" w:rsidR="00000000" w:rsidRPr="00000000">
        <w:rPr>
          <w:b w:val="1"/>
          <w:sz w:val="21"/>
          <w:szCs w:val="21"/>
          <w:rtl w:val="0"/>
        </w:rPr>
        <w:t xml:space="preserve"> Instituto Cervantes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5731200" cy="1041400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1041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3849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e.tl/t-1Vz5fbpCGX" TargetMode="External"/><Relationship Id="rId10" Type="http://schemas.openxmlformats.org/officeDocument/2006/relationships/hyperlink" Target="https://oei.int/oficinas/secretaria-general/cibfest/edicion-2022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e.tl/t-1Vz5fbpCGX" TargetMode="External"/><Relationship Id="rId12" Type="http://schemas.openxmlformats.org/officeDocument/2006/relationships/hyperlink" Target="https://we.tl/t-1Vz5fbpCG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ei.int/oficinas/secretaria-general/cibfest/edicion-2022" TargetMode="External"/><Relationship Id="rId15" Type="http://schemas.openxmlformats.org/officeDocument/2006/relationships/hyperlink" Target="https://drive.google.com/drive/folders/15nxKnY3pWiwsGogYl3nZRVCephYvt22y" TargetMode="External"/><Relationship Id="rId14" Type="http://schemas.openxmlformats.org/officeDocument/2006/relationships/hyperlink" Target="https://drive.google.com/drive/folders/15nxKnY3pWiwsGogYl3nZRVCephYvt22y" TargetMode="External"/><Relationship Id="rId17" Type="http://schemas.openxmlformats.org/officeDocument/2006/relationships/hyperlink" Target="https://www.flickr.com/photos/130768081@N07/albums/72177720302240845" TargetMode="External"/><Relationship Id="rId16" Type="http://schemas.openxmlformats.org/officeDocument/2006/relationships/hyperlink" Target="https://drive.google.com/drive/folders/15nxKnY3pWiwsGogYl3nZRVCephYvt22y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flickr.com/photos/130768081@N07/albums/72177720302240845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flickr.com/photos/130768081@N07/albums/72177720302240845" TargetMode="External"/><Relationship Id="rId7" Type="http://schemas.openxmlformats.org/officeDocument/2006/relationships/image" Target="media/image2.jpg"/><Relationship Id="rId8" Type="http://schemas.openxmlformats.org/officeDocument/2006/relationships/hyperlink" Target="https://oei.int/oficinas/secretaria-general/cibfest/edicion-2022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3z34xfKdSzzriFN8raILc9Gvw==">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2022-09-19T09:44:00Z</dcterms:created>
</cp:coreProperties>
</file>