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D0FB" w14:textId="3A779715" w:rsidR="00E578D4" w:rsidRPr="007274C1" w:rsidRDefault="00EE0843" w:rsidP="00EE0843">
      <w:pPr>
        <w:spacing w:before="480" w:after="24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7274C1">
        <w:rPr>
          <w:rFonts w:ascii="Arial" w:eastAsia="Arial" w:hAnsi="Arial" w:cs="Arial"/>
          <w:b/>
          <w:bCs/>
          <w:color w:val="000000" w:themeColor="text1"/>
        </w:rPr>
        <w:t>NOTA DE PRENSA</w:t>
      </w:r>
    </w:p>
    <w:p w14:paraId="45B0B8E1" w14:textId="034DA6D3" w:rsidR="007274C1" w:rsidRPr="007274C1" w:rsidRDefault="007274C1" w:rsidP="007274C1">
      <w:pPr>
        <w:pStyle w:val="Sinespaciado"/>
        <w:jc w:val="center"/>
        <w:rPr>
          <w:b/>
          <w:bCs/>
          <w:sz w:val="28"/>
          <w:szCs w:val="28"/>
        </w:rPr>
      </w:pPr>
      <w:r w:rsidRPr="007274C1">
        <w:rPr>
          <w:b/>
          <w:bCs/>
          <w:sz w:val="28"/>
          <w:szCs w:val="28"/>
        </w:rPr>
        <w:t xml:space="preserve">Concluye </w:t>
      </w:r>
      <w:r w:rsidR="00EE0843" w:rsidRPr="007274C1">
        <w:rPr>
          <w:b/>
          <w:bCs/>
          <w:sz w:val="28"/>
          <w:szCs w:val="28"/>
        </w:rPr>
        <w:t xml:space="preserve">III </w:t>
      </w:r>
      <w:r w:rsidRPr="007274C1">
        <w:rPr>
          <w:b/>
          <w:bCs/>
          <w:sz w:val="28"/>
          <w:szCs w:val="28"/>
        </w:rPr>
        <w:t>Reunión de Red Iberoamericana de Administraciones públicas para la primera infancia</w:t>
      </w:r>
    </w:p>
    <w:p w14:paraId="5E291553" w14:textId="0765484A" w:rsidR="007274C1" w:rsidRPr="007274C1" w:rsidRDefault="007274C1" w:rsidP="007274C1">
      <w:pPr>
        <w:pStyle w:val="Sinespaciado"/>
        <w:jc w:val="center"/>
        <w:rPr>
          <w:rFonts w:ascii="Arial" w:eastAsia="Arial" w:hAnsi="Arial" w:cs="Arial"/>
          <w:color w:val="00AEC3"/>
          <w:sz w:val="24"/>
          <w:szCs w:val="24"/>
        </w:rPr>
      </w:pPr>
      <w:r w:rsidRPr="007274C1">
        <w:rPr>
          <w:sz w:val="24"/>
          <w:szCs w:val="24"/>
        </w:rPr>
        <w:t>Directora del INAIPI agradece intercambio de experiencias en seminario internacional</w:t>
      </w:r>
    </w:p>
    <w:p w14:paraId="27CA0210" w14:textId="00EB463C" w:rsidR="00A0589C" w:rsidRPr="009F111B" w:rsidRDefault="00E578D4" w:rsidP="00B66296">
      <w:pPr>
        <w:spacing w:before="48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9F111B">
        <w:rPr>
          <w:rFonts w:ascii="Arial" w:eastAsia="Arial" w:hAnsi="Arial" w:cs="Arial"/>
          <w:color w:val="000000" w:themeColor="text1"/>
        </w:rPr>
        <w:t xml:space="preserve">La Organización de Estados Iberoamericanos (OEI), el Gabinete de Niñez </w:t>
      </w:r>
      <w:r w:rsidR="001D0EF6">
        <w:rPr>
          <w:rFonts w:ascii="Arial" w:eastAsia="Arial" w:hAnsi="Arial" w:cs="Arial"/>
          <w:color w:val="000000" w:themeColor="text1"/>
        </w:rPr>
        <w:t>y Adolescencia de República Dominicana (Gana-RD)</w:t>
      </w:r>
      <w:r w:rsidRPr="009F111B">
        <w:rPr>
          <w:rFonts w:ascii="Arial" w:eastAsia="Arial" w:hAnsi="Arial" w:cs="Arial"/>
          <w:color w:val="000000" w:themeColor="text1"/>
        </w:rPr>
        <w:t>, el Ministerio de Educación (MINERD) y el Instituto Nacional de Atención Integral de la Primera Infancia (I</w:t>
      </w:r>
      <w:r w:rsidR="007B6F5E" w:rsidRPr="009F111B">
        <w:rPr>
          <w:rFonts w:ascii="Arial" w:eastAsia="Arial" w:hAnsi="Arial" w:cs="Arial"/>
          <w:color w:val="000000" w:themeColor="text1"/>
        </w:rPr>
        <w:t>naipi</w:t>
      </w:r>
      <w:r w:rsidR="001D0EF6" w:rsidRPr="009F111B">
        <w:rPr>
          <w:rFonts w:ascii="Arial" w:eastAsia="Arial" w:hAnsi="Arial" w:cs="Arial"/>
          <w:color w:val="000000" w:themeColor="text1"/>
        </w:rPr>
        <w:t>)</w:t>
      </w:r>
      <w:r w:rsidR="001D0EF6">
        <w:rPr>
          <w:rFonts w:ascii="Arial" w:eastAsia="Arial" w:hAnsi="Arial" w:cs="Arial"/>
          <w:color w:val="000000" w:themeColor="text1"/>
        </w:rPr>
        <w:t xml:space="preserve">, </w:t>
      </w:r>
      <w:r w:rsidR="001D0EF6" w:rsidRPr="009F111B">
        <w:rPr>
          <w:rFonts w:ascii="Arial" w:eastAsia="Arial" w:hAnsi="Arial" w:cs="Arial"/>
          <w:color w:val="000000" w:themeColor="text1"/>
        </w:rPr>
        <w:t>reafirmaron</w:t>
      </w:r>
      <w:r w:rsidRPr="009F111B">
        <w:rPr>
          <w:rFonts w:ascii="Arial" w:eastAsia="Arial" w:hAnsi="Arial" w:cs="Arial"/>
          <w:color w:val="000000" w:themeColor="text1"/>
        </w:rPr>
        <w:t xml:space="preserve"> su </w:t>
      </w:r>
      <w:r w:rsidR="00A0589C" w:rsidRPr="009F111B">
        <w:rPr>
          <w:rFonts w:ascii="Arial" w:eastAsia="Arial" w:hAnsi="Arial" w:cs="Arial"/>
          <w:color w:val="000000" w:themeColor="text1"/>
        </w:rPr>
        <w:t>compromiso de</w:t>
      </w:r>
      <w:r w:rsidRPr="009F111B">
        <w:rPr>
          <w:rFonts w:ascii="Arial" w:eastAsia="Arial" w:hAnsi="Arial" w:cs="Arial"/>
          <w:color w:val="000000" w:themeColor="text1"/>
        </w:rPr>
        <w:t xml:space="preserve"> fomentar la cooperación, el desarrollo de políticas integrales y la educación de calidad </w:t>
      </w:r>
      <w:r w:rsidR="00A0589C" w:rsidRPr="009F111B">
        <w:rPr>
          <w:rFonts w:ascii="Arial" w:eastAsia="Arial" w:hAnsi="Arial" w:cs="Arial"/>
          <w:color w:val="000000" w:themeColor="text1"/>
        </w:rPr>
        <w:t xml:space="preserve">para reducir </w:t>
      </w:r>
      <w:r w:rsidR="001D0EF6">
        <w:rPr>
          <w:rFonts w:ascii="Arial" w:eastAsia="Arial" w:hAnsi="Arial" w:cs="Arial"/>
          <w:color w:val="000000" w:themeColor="text1"/>
        </w:rPr>
        <w:t xml:space="preserve">las brechas de desigualdad en la primera infancia. </w:t>
      </w:r>
    </w:p>
    <w:p w14:paraId="2861F73C" w14:textId="77777777" w:rsidR="00591F2A" w:rsidRDefault="00A0589C" w:rsidP="00B66296">
      <w:pPr>
        <w:spacing w:before="48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9F111B">
        <w:rPr>
          <w:rFonts w:ascii="Arial" w:eastAsia="Arial" w:hAnsi="Arial" w:cs="Arial"/>
          <w:color w:val="000000" w:themeColor="text1"/>
        </w:rPr>
        <w:t xml:space="preserve">En el acto de clausura de la </w:t>
      </w:r>
      <w:r w:rsidR="00D264FD" w:rsidRPr="009F111B">
        <w:rPr>
          <w:rFonts w:ascii="Arial" w:eastAsia="Arial" w:hAnsi="Arial" w:cs="Arial"/>
          <w:color w:val="000000" w:themeColor="text1"/>
        </w:rPr>
        <w:t xml:space="preserve">III </w:t>
      </w:r>
      <w:r w:rsidR="00BC16FE" w:rsidRPr="009F111B">
        <w:rPr>
          <w:rFonts w:ascii="Arial" w:eastAsia="Arial" w:hAnsi="Arial" w:cs="Arial"/>
          <w:color w:val="000000" w:themeColor="text1"/>
        </w:rPr>
        <w:t>Reunión de la Red Iberoamericana de administraciones públicas para la primera infancia</w:t>
      </w:r>
      <w:r w:rsidRPr="009F111B">
        <w:rPr>
          <w:rFonts w:ascii="Arial" w:eastAsia="Arial" w:hAnsi="Arial" w:cs="Arial"/>
          <w:color w:val="000000" w:themeColor="text1"/>
        </w:rPr>
        <w:t xml:space="preserve"> y el </w:t>
      </w:r>
      <w:r w:rsidR="00BC16FE" w:rsidRPr="009F111B">
        <w:rPr>
          <w:rFonts w:ascii="Arial" w:eastAsia="Arial" w:hAnsi="Arial" w:cs="Arial"/>
          <w:color w:val="000000" w:themeColor="text1"/>
        </w:rPr>
        <w:t>Seminario Internacional “</w:t>
      </w:r>
      <w:bookmarkStart w:id="0" w:name="_Hlk83838461"/>
      <w:r w:rsidR="00BC16FE" w:rsidRPr="009F111B">
        <w:rPr>
          <w:rFonts w:ascii="Arial" w:eastAsia="Arial" w:hAnsi="Arial" w:cs="Arial"/>
          <w:color w:val="000000" w:themeColor="text1"/>
        </w:rPr>
        <w:t xml:space="preserve">Calidad en la educación y </w:t>
      </w:r>
      <w:r w:rsidRPr="009F111B">
        <w:rPr>
          <w:rFonts w:ascii="Arial" w:eastAsia="Arial" w:hAnsi="Arial" w:cs="Arial"/>
          <w:color w:val="000000" w:themeColor="text1"/>
        </w:rPr>
        <w:t>at</w:t>
      </w:r>
      <w:r w:rsidR="00BC16FE" w:rsidRPr="009F111B">
        <w:rPr>
          <w:rFonts w:ascii="Arial" w:eastAsia="Arial" w:hAnsi="Arial" w:cs="Arial"/>
          <w:color w:val="000000" w:themeColor="text1"/>
        </w:rPr>
        <w:t>ención integral para la primera infancia en tiempos cambiantes</w:t>
      </w:r>
      <w:bookmarkEnd w:id="0"/>
      <w:r w:rsidR="00BC16FE" w:rsidRPr="009F111B">
        <w:rPr>
          <w:rFonts w:ascii="Arial" w:eastAsia="Arial" w:hAnsi="Arial" w:cs="Arial"/>
          <w:color w:val="000000" w:themeColor="text1"/>
        </w:rPr>
        <w:t>”</w:t>
      </w:r>
      <w:r w:rsidRPr="009F111B">
        <w:rPr>
          <w:rFonts w:ascii="Arial" w:eastAsia="Arial" w:hAnsi="Arial" w:cs="Arial"/>
          <w:color w:val="000000" w:themeColor="text1"/>
        </w:rPr>
        <w:t>, la</w:t>
      </w:r>
      <w:r w:rsidR="00AB441D" w:rsidRPr="009F111B">
        <w:rPr>
          <w:rFonts w:ascii="Arial" w:eastAsia="Arial" w:hAnsi="Arial" w:cs="Arial"/>
          <w:color w:val="000000" w:themeColor="text1"/>
        </w:rPr>
        <w:t xml:space="preserve"> directora del I</w:t>
      </w:r>
      <w:r w:rsidR="00085C1C" w:rsidRPr="009F111B">
        <w:rPr>
          <w:rFonts w:ascii="Arial" w:eastAsia="Arial" w:hAnsi="Arial" w:cs="Arial"/>
          <w:color w:val="000000" w:themeColor="text1"/>
        </w:rPr>
        <w:t>naipi</w:t>
      </w:r>
      <w:r w:rsidR="00AB441D" w:rsidRPr="009F111B">
        <w:rPr>
          <w:rFonts w:ascii="Arial" w:eastAsia="Arial" w:hAnsi="Arial" w:cs="Arial"/>
          <w:color w:val="000000" w:themeColor="text1"/>
        </w:rPr>
        <w:t xml:space="preserve">, Besaida Manola Santana de Báez, </w:t>
      </w:r>
      <w:r w:rsidR="006E5126" w:rsidRPr="009F111B">
        <w:rPr>
          <w:rFonts w:ascii="Arial" w:eastAsia="Arial" w:hAnsi="Arial" w:cs="Arial"/>
          <w:color w:val="000000" w:themeColor="text1"/>
        </w:rPr>
        <w:t>declaró</w:t>
      </w:r>
      <w:r w:rsidR="00AB441D" w:rsidRPr="009F111B">
        <w:rPr>
          <w:rFonts w:ascii="Arial" w:eastAsia="Arial" w:hAnsi="Arial" w:cs="Arial"/>
          <w:color w:val="000000" w:themeColor="text1"/>
        </w:rPr>
        <w:t xml:space="preserve"> que</w:t>
      </w:r>
      <w:r w:rsidR="001D0EF6">
        <w:rPr>
          <w:rFonts w:ascii="Arial" w:eastAsia="Arial" w:hAnsi="Arial" w:cs="Arial"/>
          <w:color w:val="000000" w:themeColor="text1"/>
        </w:rPr>
        <w:t xml:space="preserve"> estos </w:t>
      </w:r>
      <w:r w:rsidR="00530B6A">
        <w:rPr>
          <w:rFonts w:ascii="Arial" w:eastAsia="Arial" w:hAnsi="Arial" w:cs="Arial"/>
          <w:color w:val="000000" w:themeColor="text1"/>
        </w:rPr>
        <w:t>eventos</w:t>
      </w:r>
      <w:r w:rsidR="001D0EF6">
        <w:rPr>
          <w:rFonts w:ascii="Arial" w:eastAsia="Arial" w:hAnsi="Arial" w:cs="Arial"/>
          <w:color w:val="000000" w:themeColor="text1"/>
        </w:rPr>
        <w:t xml:space="preserve"> contaron con la participación</w:t>
      </w:r>
      <w:r w:rsidR="00AB441D" w:rsidRPr="009F111B">
        <w:rPr>
          <w:rFonts w:ascii="Arial" w:eastAsia="Arial" w:hAnsi="Arial" w:cs="Arial"/>
          <w:color w:val="000000" w:themeColor="text1"/>
        </w:rPr>
        <w:t xml:space="preserve"> de</w:t>
      </w:r>
      <w:r w:rsidR="001D0EF6">
        <w:rPr>
          <w:rFonts w:ascii="Arial" w:eastAsia="Arial" w:hAnsi="Arial" w:cs="Arial"/>
          <w:color w:val="000000" w:themeColor="text1"/>
        </w:rPr>
        <w:t xml:space="preserve"> representantes de 23 países de la OEI, </w:t>
      </w:r>
      <w:r w:rsidR="00AB441D" w:rsidRPr="009F111B">
        <w:rPr>
          <w:rFonts w:ascii="Arial" w:eastAsia="Arial" w:hAnsi="Arial" w:cs="Arial"/>
          <w:color w:val="000000" w:themeColor="text1"/>
        </w:rPr>
        <w:t>especialistas y técnicos internacionales</w:t>
      </w:r>
      <w:r w:rsidR="001D0EF6">
        <w:rPr>
          <w:rFonts w:ascii="Arial" w:eastAsia="Arial" w:hAnsi="Arial" w:cs="Arial"/>
          <w:color w:val="000000" w:themeColor="text1"/>
        </w:rPr>
        <w:t xml:space="preserve"> y que constituye un hito para la Repú</w:t>
      </w:r>
      <w:r w:rsidR="006E5126" w:rsidRPr="009F111B">
        <w:rPr>
          <w:rFonts w:ascii="Arial" w:eastAsia="Arial" w:hAnsi="Arial" w:cs="Arial"/>
          <w:color w:val="000000" w:themeColor="text1"/>
        </w:rPr>
        <w:t>blica Dominicana</w:t>
      </w:r>
      <w:r w:rsidR="00AB441D" w:rsidRPr="009F111B">
        <w:rPr>
          <w:rFonts w:ascii="Arial" w:eastAsia="Arial" w:hAnsi="Arial" w:cs="Arial"/>
          <w:color w:val="000000" w:themeColor="text1"/>
        </w:rPr>
        <w:t>.</w:t>
      </w:r>
    </w:p>
    <w:p w14:paraId="058EE817" w14:textId="736391CA" w:rsidR="006E5126" w:rsidRPr="009F111B" w:rsidRDefault="00591F2A" w:rsidP="00B66296">
      <w:pPr>
        <w:spacing w:before="48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9F111B">
        <w:rPr>
          <w:rFonts w:ascii="Arial" w:eastAsia="Arial" w:hAnsi="Arial" w:cs="Arial"/>
          <w:color w:val="000000" w:themeColor="text1"/>
        </w:rPr>
        <w:t>P</w:t>
      </w:r>
      <w:r w:rsidR="00FF1E0F" w:rsidRPr="009F111B">
        <w:rPr>
          <w:rFonts w:ascii="Arial" w:eastAsia="Arial" w:hAnsi="Arial" w:cs="Arial"/>
          <w:color w:val="000000" w:themeColor="text1"/>
        </w:rPr>
        <w:t xml:space="preserve">ropuso a los participantes </w:t>
      </w:r>
      <w:r w:rsidR="001D0EF6">
        <w:rPr>
          <w:rFonts w:ascii="Arial" w:eastAsia="Arial" w:hAnsi="Arial" w:cs="Arial"/>
          <w:color w:val="000000" w:themeColor="text1"/>
        </w:rPr>
        <w:t xml:space="preserve">internacionales mantener una comunicación </w:t>
      </w:r>
      <w:r w:rsidR="00FF1E0F" w:rsidRPr="009F111B">
        <w:rPr>
          <w:rFonts w:ascii="Arial" w:eastAsia="Arial" w:hAnsi="Arial" w:cs="Arial"/>
          <w:color w:val="000000" w:themeColor="text1"/>
        </w:rPr>
        <w:t>efectiva y permanent</w:t>
      </w:r>
      <w:r w:rsidR="001D0EF6">
        <w:rPr>
          <w:rFonts w:ascii="Arial" w:eastAsia="Arial" w:hAnsi="Arial" w:cs="Arial"/>
          <w:color w:val="000000" w:themeColor="text1"/>
        </w:rPr>
        <w:t>e para</w:t>
      </w:r>
      <w:r>
        <w:rPr>
          <w:rFonts w:ascii="Arial" w:eastAsia="Arial" w:hAnsi="Arial" w:cs="Arial"/>
          <w:color w:val="000000" w:themeColor="text1"/>
        </w:rPr>
        <w:t xml:space="preserve"> que,</w:t>
      </w:r>
      <w:r w:rsidR="001D0EF6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la implementación de proyectos que procuren mejorar la calidad de los servicios que se presta a la primera infancia, puedan replicarse </w:t>
      </w:r>
      <w:r w:rsidR="00FF1E0F" w:rsidRPr="009F111B">
        <w:rPr>
          <w:rFonts w:ascii="Arial" w:eastAsia="Arial" w:hAnsi="Arial" w:cs="Arial"/>
          <w:color w:val="000000" w:themeColor="text1"/>
        </w:rPr>
        <w:t>en los distintos países miembros de la red iberoamericana de administraciones publicas para la primera infancia</w:t>
      </w:r>
      <w:r w:rsidR="00FF1E0F">
        <w:rPr>
          <w:rFonts w:ascii="Arial" w:eastAsia="Arial" w:hAnsi="Arial" w:cs="Arial"/>
          <w:color w:val="000000" w:themeColor="text1"/>
        </w:rPr>
        <w:t xml:space="preserve">. También </w:t>
      </w:r>
      <w:r w:rsidR="00EC1B29" w:rsidRPr="009F111B">
        <w:rPr>
          <w:rFonts w:ascii="Arial" w:eastAsia="Arial" w:hAnsi="Arial" w:cs="Arial"/>
          <w:color w:val="000000" w:themeColor="text1"/>
        </w:rPr>
        <w:t>a</w:t>
      </w:r>
      <w:r w:rsidR="006E5126" w:rsidRPr="009F111B">
        <w:rPr>
          <w:rFonts w:ascii="Arial" w:eastAsia="Arial" w:hAnsi="Arial" w:cs="Arial"/>
          <w:color w:val="000000" w:themeColor="text1"/>
        </w:rPr>
        <w:t>gradeció a los expositores del seminario por compartir sus experi</w:t>
      </w:r>
      <w:r>
        <w:rPr>
          <w:rFonts w:ascii="Arial" w:eastAsia="Arial" w:hAnsi="Arial" w:cs="Arial"/>
          <w:color w:val="000000" w:themeColor="text1"/>
        </w:rPr>
        <w:t>encias en materia de políticas en favor de la niñez</w:t>
      </w:r>
      <w:r w:rsidR="00FF1E0F">
        <w:rPr>
          <w:rFonts w:ascii="Arial" w:eastAsia="Arial" w:hAnsi="Arial" w:cs="Arial"/>
          <w:color w:val="000000" w:themeColor="text1"/>
        </w:rPr>
        <w:t>.</w:t>
      </w:r>
      <w:r w:rsidR="006E5126" w:rsidRPr="009F111B">
        <w:rPr>
          <w:rFonts w:ascii="Arial" w:eastAsia="Arial" w:hAnsi="Arial" w:cs="Arial"/>
          <w:color w:val="000000" w:themeColor="text1"/>
        </w:rPr>
        <w:t xml:space="preserve"> </w:t>
      </w:r>
    </w:p>
    <w:p w14:paraId="17D31019" w14:textId="77777777" w:rsidR="006A59DF" w:rsidRDefault="00EC1B29" w:rsidP="00EC1B29">
      <w:pPr>
        <w:spacing w:before="48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9F111B">
        <w:rPr>
          <w:rFonts w:ascii="Arial" w:eastAsia="Arial" w:hAnsi="Arial" w:cs="Arial"/>
          <w:color w:val="000000" w:themeColor="text1"/>
        </w:rPr>
        <w:t>Por su lado,</w:t>
      </w:r>
      <w:r w:rsidR="003450D8">
        <w:rPr>
          <w:rFonts w:ascii="Arial" w:eastAsia="Arial" w:hAnsi="Arial" w:cs="Arial"/>
          <w:color w:val="000000" w:themeColor="text1"/>
        </w:rPr>
        <w:t xml:space="preserve"> </w:t>
      </w:r>
      <w:r w:rsidR="003450D8" w:rsidRPr="003450D8">
        <w:rPr>
          <w:rFonts w:ascii="Arial" w:eastAsia="Arial" w:hAnsi="Arial" w:cs="Arial"/>
          <w:color w:val="000000" w:themeColor="text1"/>
        </w:rPr>
        <w:t>Tamara Díaz Fouz, directora de Educación Secretaría General de la OEI</w:t>
      </w:r>
      <w:r w:rsidR="003450D8">
        <w:rPr>
          <w:rFonts w:ascii="Arial" w:eastAsia="Arial" w:hAnsi="Arial" w:cs="Arial"/>
          <w:color w:val="000000" w:themeColor="text1"/>
        </w:rPr>
        <w:t xml:space="preserve">, </w:t>
      </w:r>
      <w:r w:rsidR="006A59DF">
        <w:rPr>
          <w:rFonts w:ascii="Arial" w:eastAsia="Arial" w:hAnsi="Arial" w:cs="Arial"/>
          <w:color w:val="000000" w:themeColor="text1"/>
        </w:rPr>
        <w:t>afirmó que la cooperación es el espacio ideal que tienen los países para enfrentar los retos en materia de primera infancia.</w:t>
      </w:r>
    </w:p>
    <w:p w14:paraId="1FB990DE" w14:textId="358A0151" w:rsidR="003450D8" w:rsidRDefault="006A59DF" w:rsidP="00EC1B29">
      <w:pPr>
        <w:spacing w:before="48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“Creo que estos espacios </w:t>
      </w:r>
      <w:r w:rsidR="0002675E">
        <w:rPr>
          <w:rFonts w:ascii="Arial" w:eastAsia="Arial" w:hAnsi="Arial" w:cs="Arial"/>
          <w:color w:val="000000" w:themeColor="text1"/>
        </w:rPr>
        <w:t>son lugares privilegiados para el diálogo</w:t>
      </w:r>
      <w:r w:rsidR="00D53ADC">
        <w:rPr>
          <w:rFonts w:ascii="Arial" w:eastAsia="Arial" w:hAnsi="Arial" w:cs="Arial"/>
          <w:color w:val="000000" w:themeColor="text1"/>
        </w:rPr>
        <w:t>, para el intercambio de ideas</w:t>
      </w:r>
      <w:r w:rsidR="000D3D46">
        <w:rPr>
          <w:rFonts w:ascii="Arial" w:eastAsia="Arial" w:hAnsi="Arial" w:cs="Arial"/>
          <w:color w:val="000000" w:themeColor="text1"/>
        </w:rPr>
        <w:t xml:space="preserve"> y </w:t>
      </w:r>
      <w:r w:rsidR="00D53ADC">
        <w:rPr>
          <w:rFonts w:ascii="Arial" w:eastAsia="Arial" w:hAnsi="Arial" w:cs="Arial"/>
          <w:color w:val="000000" w:themeColor="text1"/>
        </w:rPr>
        <w:t>para el aprendizaje compartido</w:t>
      </w:r>
      <w:r w:rsidR="000D3D46">
        <w:rPr>
          <w:rFonts w:ascii="Arial" w:eastAsia="Arial" w:hAnsi="Arial" w:cs="Arial"/>
          <w:color w:val="000000" w:themeColor="text1"/>
        </w:rPr>
        <w:t>”, acotó.</w:t>
      </w:r>
    </w:p>
    <w:p w14:paraId="14A39536" w14:textId="5DA25FE8" w:rsidR="00925141" w:rsidRDefault="0099358E" w:rsidP="008E6CE3">
      <w:pPr>
        <w:spacing w:before="48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En tanto que, </w:t>
      </w:r>
      <w:r w:rsidRPr="0099358E">
        <w:rPr>
          <w:rFonts w:ascii="Arial" w:eastAsia="Arial" w:hAnsi="Arial" w:cs="Arial"/>
          <w:color w:val="000000" w:themeColor="text1"/>
        </w:rPr>
        <w:t>Ligia Pérez Peña, viceministra de Asuntos Técnicos Pedagógicos del M</w:t>
      </w:r>
      <w:r>
        <w:rPr>
          <w:rFonts w:ascii="Arial" w:eastAsia="Arial" w:hAnsi="Arial" w:cs="Arial"/>
          <w:color w:val="000000" w:themeColor="text1"/>
        </w:rPr>
        <w:t xml:space="preserve">INERD, </w:t>
      </w:r>
      <w:r w:rsidR="00733435">
        <w:rPr>
          <w:rFonts w:ascii="Arial" w:eastAsia="Arial" w:hAnsi="Arial" w:cs="Arial"/>
          <w:color w:val="000000" w:themeColor="text1"/>
        </w:rPr>
        <w:t xml:space="preserve">destacó el trabajo </w:t>
      </w:r>
      <w:r w:rsidR="00B324EE">
        <w:rPr>
          <w:rFonts w:ascii="Arial" w:eastAsia="Arial" w:hAnsi="Arial" w:cs="Arial"/>
          <w:color w:val="000000" w:themeColor="text1"/>
        </w:rPr>
        <w:t xml:space="preserve">realizado por los especialistas </w:t>
      </w:r>
      <w:r w:rsidR="008E6CE3">
        <w:rPr>
          <w:rFonts w:ascii="Arial" w:eastAsia="Arial" w:hAnsi="Arial" w:cs="Arial"/>
          <w:color w:val="000000" w:themeColor="text1"/>
        </w:rPr>
        <w:t xml:space="preserve">que participaron en el </w:t>
      </w:r>
      <w:r w:rsidR="008E6CE3" w:rsidRPr="009F111B">
        <w:rPr>
          <w:rFonts w:ascii="Arial" w:eastAsia="Arial" w:hAnsi="Arial" w:cs="Arial"/>
          <w:color w:val="000000" w:themeColor="text1"/>
        </w:rPr>
        <w:lastRenderedPageBreak/>
        <w:t>seminario internacional “Calidad en la educación y atención integral para la primera infancia en tiempos cambiantes”</w:t>
      </w:r>
      <w:r w:rsidR="00B8296B">
        <w:rPr>
          <w:rFonts w:ascii="Arial" w:eastAsia="Arial" w:hAnsi="Arial" w:cs="Arial"/>
          <w:color w:val="000000" w:themeColor="text1"/>
        </w:rPr>
        <w:t>.</w:t>
      </w:r>
    </w:p>
    <w:p w14:paraId="3DC03DEA" w14:textId="3B0A491C" w:rsidR="00FA580F" w:rsidRDefault="00B8296B" w:rsidP="008E6CE3">
      <w:pPr>
        <w:spacing w:before="48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“</w:t>
      </w:r>
      <w:r w:rsidR="00AA0ACA">
        <w:rPr>
          <w:rFonts w:ascii="Arial" w:eastAsia="Arial" w:hAnsi="Arial" w:cs="Arial"/>
          <w:color w:val="000000" w:themeColor="text1"/>
        </w:rPr>
        <w:t>El trabajo ha sido tesonero y esperamos que los 23 países que conformamos la OEI sigamos trabajando en pos de la niñez</w:t>
      </w:r>
      <w:r w:rsidR="00DA50C1">
        <w:rPr>
          <w:rFonts w:ascii="Arial" w:eastAsia="Arial" w:hAnsi="Arial" w:cs="Arial"/>
          <w:color w:val="000000" w:themeColor="text1"/>
        </w:rPr>
        <w:t xml:space="preserve"> y sin olvidar también</w:t>
      </w:r>
      <w:r w:rsidR="00591F2A">
        <w:rPr>
          <w:rFonts w:ascii="Arial" w:eastAsia="Arial" w:hAnsi="Arial" w:cs="Arial"/>
          <w:color w:val="000000" w:themeColor="text1"/>
        </w:rPr>
        <w:t>,</w:t>
      </w:r>
      <w:r w:rsidR="00DA50C1">
        <w:rPr>
          <w:rFonts w:ascii="Arial" w:eastAsia="Arial" w:hAnsi="Arial" w:cs="Arial"/>
          <w:color w:val="000000" w:themeColor="text1"/>
        </w:rPr>
        <w:t xml:space="preserve"> un eslabón muy importante </w:t>
      </w:r>
      <w:r w:rsidR="002320CC">
        <w:rPr>
          <w:rFonts w:ascii="Arial" w:eastAsia="Arial" w:hAnsi="Arial" w:cs="Arial"/>
          <w:color w:val="000000" w:themeColor="text1"/>
        </w:rPr>
        <w:t>para lograr nuestros objetivos</w:t>
      </w:r>
      <w:r w:rsidR="00141F24">
        <w:rPr>
          <w:rFonts w:ascii="Arial" w:eastAsia="Arial" w:hAnsi="Arial" w:cs="Arial"/>
          <w:color w:val="000000" w:themeColor="text1"/>
        </w:rPr>
        <w:t xml:space="preserve">, que es la familia. No podemos lograr nada </w:t>
      </w:r>
      <w:r w:rsidR="00191450">
        <w:rPr>
          <w:rFonts w:ascii="Arial" w:eastAsia="Arial" w:hAnsi="Arial" w:cs="Arial"/>
          <w:color w:val="000000" w:themeColor="text1"/>
        </w:rPr>
        <w:t xml:space="preserve">sin el trabajo intenso </w:t>
      </w:r>
      <w:r w:rsidR="00FA580F">
        <w:rPr>
          <w:rFonts w:ascii="Arial" w:eastAsia="Arial" w:hAnsi="Arial" w:cs="Arial"/>
          <w:color w:val="000000" w:themeColor="text1"/>
        </w:rPr>
        <w:t>de la familia”, especificó.</w:t>
      </w:r>
    </w:p>
    <w:p w14:paraId="03222AD4" w14:textId="449BD021" w:rsidR="00FA580F" w:rsidRPr="0099358E" w:rsidRDefault="006D6B4C" w:rsidP="008E6CE3">
      <w:pPr>
        <w:spacing w:before="48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Las palabras finales estuvieron a cargo de Analía Rosoli, jefa de Cooperación de Educación y Cultura de la oficina de la OEI en el país, </w:t>
      </w:r>
      <w:r w:rsidR="00466AFC">
        <w:rPr>
          <w:rFonts w:ascii="Arial" w:eastAsia="Arial" w:hAnsi="Arial" w:cs="Arial"/>
          <w:color w:val="000000" w:themeColor="text1"/>
        </w:rPr>
        <w:t xml:space="preserve">quien agradeció la </w:t>
      </w:r>
      <w:proofErr w:type="gramStart"/>
      <w:r w:rsidR="00466AFC">
        <w:rPr>
          <w:rFonts w:ascii="Arial" w:eastAsia="Arial" w:hAnsi="Arial" w:cs="Arial"/>
          <w:color w:val="000000" w:themeColor="text1"/>
        </w:rPr>
        <w:t>participación activa</w:t>
      </w:r>
      <w:proofErr w:type="gramEnd"/>
      <w:r w:rsidR="00466AFC">
        <w:rPr>
          <w:rFonts w:ascii="Arial" w:eastAsia="Arial" w:hAnsi="Arial" w:cs="Arial"/>
          <w:color w:val="000000" w:themeColor="text1"/>
        </w:rPr>
        <w:t xml:space="preserve"> </w:t>
      </w:r>
      <w:r w:rsidR="00591F2A">
        <w:rPr>
          <w:rFonts w:ascii="Arial" w:eastAsia="Arial" w:hAnsi="Arial" w:cs="Arial"/>
          <w:color w:val="000000" w:themeColor="text1"/>
        </w:rPr>
        <w:t>de los especialistas y</w:t>
      </w:r>
      <w:r w:rsidR="00466AFC">
        <w:rPr>
          <w:rFonts w:ascii="Arial" w:eastAsia="Arial" w:hAnsi="Arial" w:cs="Arial"/>
          <w:color w:val="000000" w:themeColor="text1"/>
        </w:rPr>
        <w:t xml:space="preserve"> representantes de los países miembros de la Red Iberoamericana de </w:t>
      </w:r>
      <w:r w:rsidR="00466AFC" w:rsidRPr="00466AFC">
        <w:rPr>
          <w:rFonts w:ascii="Arial" w:eastAsia="Arial" w:hAnsi="Arial" w:cs="Arial"/>
          <w:color w:val="000000" w:themeColor="text1"/>
        </w:rPr>
        <w:t>administraciones públicas para la primera infancia</w:t>
      </w:r>
      <w:r w:rsidR="00466AFC">
        <w:rPr>
          <w:rFonts w:ascii="Arial" w:eastAsia="Arial" w:hAnsi="Arial" w:cs="Arial"/>
          <w:color w:val="000000" w:themeColor="text1"/>
        </w:rPr>
        <w:t>.</w:t>
      </w:r>
    </w:p>
    <w:p w14:paraId="20B78AD7" w14:textId="2C368B42" w:rsidR="00955B87" w:rsidRDefault="00466AFC" w:rsidP="0089641E">
      <w:pPr>
        <w:spacing w:before="48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Durante el desarrollo del </w:t>
      </w:r>
      <w:r w:rsidR="00BF0BD9" w:rsidRPr="009F111B">
        <w:rPr>
          <w:rFonts w:ascii="Arial" w:eastAsia="Arial" w:hAnsi="Arial" w:cs="Arial"/>
          <w:color w:val="000000" w:themeColor="text1"/>
        </w:rPr>
        <w:t>seminario internacional,</w:t>
      </w:r>
      <w:r w:rsidR="00955B87">
        <w:rPr>
          <w:rFonts w:ascii="Arial" w:eastAsia="Arial" w:hAnsi="Arial" w:cs="Arial"/>
          <w:color w:val="000000" w:themeColor="text1"/>
        </w:rPr>
        <w:t xml:space="preserve"> celebrado en el hotel Catalonia de Santo Domingo, </w:t>
      </w:r>
      <w:r w:rsidR="00BF0BD9" w:rsidRPr="009F111B">
        <w:rPr>
          <w:rFonts w:ascii="Arial" w:eastAsia="Arial" w:hAnsi="Arial" w:cs="Arial"/>
          <w:color w:val="000000" w:themeColor="text1"/>
        </w:rPr>
        <w:t>expus</w:t>
      </w:r>
      <w:r w:rsidR="00955B87">
        <w:rPr>
          <w:rFonts w:ascii="Arial" w:eastAsia="Arial" w:hAnsi="Arial" w:cs="Arial"/>
          <w:color w:val="000000" w:themeColor="text1"/>
        </w:rPr>
        <w:t>o</w:t>
      </w:r>
      <w:r w:rsidR="00BF0BD9" w:rsidRPr="009F111B">
        <w:rPr>
          <w:rFonts w:ascii="Arial" w:eastAsia="Arial" w:hAnsi="Arial" w:cs="Arial"/>
          <w:color w:val="000000" w:themeColor="text1"/>
        </w:rPr>
        <w:t xml:space="preserve"> </w:t>
      </w:r>
      <w:bookmarkStart w:id="1" w:name="_Hlk87528642"/>
      <w:bookmarkStart w:id="2" w:name="_Hlk85449803"/>
      <w:r w:rsidR="0089641E" w:rsidRPr="009F111B">
        <w:rPr>
          <w:rFonts w:ascii="Arial" w:eastAsia="Arial" w:hAnsi="Arial" w:cs="Arial"/>
          <w:color w:val="000000" w:themeColor="text1"/>
        </w:rPr>
        <w:t>Tamara Díaz Fouz</w:t>
      </w:r>
      <w:bookmarkEnd w:id="1"/>
      <w:r w:rsidR="0089641E" w:rsidRPr="009F111B">
        <w:rPr>
          <w:rFonts w:ascii="Arial" w:eastAsia="Arial" w:hAnsi="Arial" w:cs="Arial"/>
          <w:color w:val="000000" w:themeColor="text1"/>
        </w:rPr>
        <w:t>,</w:t>
      </w:r>
      <w:r w:rsidR="00955B87">
        <w:rPr>
          <w:rFonts w:ascii="Arial" w:eastAsia="Arial" w:hAnsi="Arial" w:cs="Arial"/>
          <w:color w:val="000000" w:themeColor="text1"/>
        </w:rPr>
        <w:t xml:space="preserve"> </w:t>
      </w:r>
      <w:r w:rsidR="0089641E" w:rsidRPr="009F111B">
        <w:rPr>
          <w:rFonts w:ascii="Arial" w:eastAsia="Arial" w:hAnsi="Arial" w:cs="Arial"/>
          <w:color w:val="000000" w:themeColor="text1"/>
        </w:rPr>
        <w:t xml:space="preserve">directora de Educación </w:t>
      </w:r>
      <w:bookmarkEnd w:id="2"/>
      <w:r w:rsidR="0089641E" w:rsidRPr="009F111B">
        <w:rPr>
          <w:rFonts w:ascii="Arial" w:eastAsia="Arial" w:hAnsi="Arial" w:cs="Arial"/>
          <w:color w:val="000000" w:themeColor="text1"/>
        </w:rPr>
        <w:t>Secretaría General de OEI</w:t>
      </w:r>
      <w:r w:rsidR="00955B87">
        <w:rPr>
          <w:rFonts w:ascii="Arial" w:eastAsia="Arial" w:hAnsi="Arial" w:cs="Arial"/>
          <w:color w:val="000000" w:themeColor="text1"/>
        </w:rPr>
        <w:t>,</w:t>
      </w:r>
      <w:r w:rsidR="0089641E" w:rsidRPr="009F111B">
        <w:rPr>
          <w:rFonts w:ascii="Arial" w:eastAsia="Arial" w:hAnsi="Arial" w:cs="Arial"/>
          <w:color w:val="000000" w:themeColor="text1"/>
        </w:rPr>
        <w:t xml:space="preserve"> con la conferencia “</w:t>
      </w:r>
      <w:r w:rsidR="6717371A" w:rsidRPr="009F111B">
        <w:rPr>
          <w:rFonts w:ascii="Arial" w:eastAsia="Arial" w:hAnsi="Arial" w:cs="Arial"/>
          <w:color w:val="000000" w:themeColor="text1"/>
        </w:rPr>
        <w:t>Pr</w:t>
      </w:r>
      <w:r w:rsidR="5CAB7846" w:rsidRPr="009F111B">
        <w:rPr>
          <w:rFonts w:ascii="Arial" w:eastAsia="Arial" w:hAnsi="Arial" w:cs="Arial"/>
          <w:color w:val="000000" w:themeColor="text1"/>
        </w:rPr>
        <w:t>ograma Regional de Primera Infancia: fortalecimiento de capacidades y cooperación avanzada</w:t>
      </w:r>
      <w:r w:rsidR="00955B87">
        <w:rPr>
          <w:rFonts w:ascii="Arial" w:eastAsia="Arial" w:hAnsi="Arial" w:cs="Arial"/>
          <w:color w:val="000000" w:themeColor="text1"/>
        </w:rPr>
        <w:t>.</w:t>
      </w:r>
    </w:p>
    <w:p w14:paraId="0D26909E" w14:textId="1CBFCA28" w:rsidR="00916D8D" w:rsidRPr="009F111B" w:rsidRDefault="00955B87" w:rsidP="0089641E">
      <w:pPr>
        <w:spacing w:before="48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De igual manera, </w:t>
      </w:r>
      <w:r w:rsidR="0089641E" w:rsidRPr="009F111B">
        <w:rPr>
          <w:rFonts w:ascii="Arial" w:eastAsia="Arial" w:hAnsi="Arial" w:cs="Arial"/>
          <w:color w:val="000000" w:themeColor="text1"/>
        </w:rPr>
        <w:t xml:space="preserve">Diana Urueña, asesora de la Consejería Presidencial para la Niñez y la Adolescencia y encargada de la Secretaría Técnica de la Comisión Intersectorial para la Atención Integral de la Primera Infancia, de Colombia </w:t>
      </w:r>
      <w:r>
        <w:rPr>
          <w:rFonts w:ascii="Arial" w:eastAsia="Arial" w:hAnsi="Arial" w:cs="Arial"/>
          <w:color w:val="000000" w:themeColor="text1"/>
        </w:rPr>
        <w:t xml:space="preserve">expuso </w:t>
      </w:r>
      <w:r w:rsidR="0089641E" w:rsidRPr="009F111B">
        <w:rPr>
          <w:rFonts w:ascii="Arial" w:eastAsia="Arial" w:hAnsi="Arial" w:cs="Arial"/>
          <w:color w:val="000000" w:themeColor="text1"/>
        </w:rPr>
        <w:t xml:space="preserve">el tema </w:t>
      </w:r>
      <w:r w:rsidR="52F09B22" w:rsidRPr="009F111B">
        <w:rPr>
          <w:rFonts w:ascii="Arial" w:eastAsia="Arial" w:hAnsi="Arial" w:cs="Arial"/>
          <w:color w:val="000000" w:themeColor="text1"/>
        </w:rPr>
        <w:t>“</w:t>
      </w:r>
      <w:r w:rsidR="5B7B484C" w:rsidRPr="009F111B">
        <w:rPr>
          <w:rFonts w:ascii="Arial" w:eastAsia="Arial" w:hAnsi="Arial" w:cs="Arial"/>
          <w:color w:val="000000" w:themeColor="text1"/>
        </w:rPr>
        <w:t>Crisis y retos en la calidad educativa</w:t>
      </w:r>
      <w:r w:rsidR="0CDA23A6" w:rsidRPr="009F111B">
        <w:rPr>
          <w:rFonts w:ascii="Arial" w:eastAsia="Arial" w:hAnsi="Arial" w:cs="Arial"/>
          <w:color w:val="000000" w:themeColor="text1"/>
        </w:rPr>
        <w:t xml:space="preserve"> </w:t>
      </w:r>
      <w:r w:rsidR="00FB2C18" w:rsidRPr="009F111B">
        <w:rPr>
          <w:rFonts w:ascii="Arial" w:eastAsia="Arial" w:hAnsi="Arial" w:cs="Arial"/>
          <w:color w:val="000000" w:themeColor="text1"/>
        </w:rPr>
        <w:t xml:space="preserve">y en la atención integral </w:t>
      </w:r>
      <w:r w:rsidR="0CDA23A6" w:rsidRPr="009F111B">
        <w:rPr>
          <w:rFonts w:ascii="Arial" w:eastAsia="Arial" w:hAnsi="Arial" w:cs="Arial"/>
          <w:color w:val="000000" w:themeColor="text1"/>
        </w:rPr>
        <w:t>para los más pequeños</w:t>
      </w:r>
      <w:r w:rsidR="5B7B484C" w:rsidRPr="009F111B">
        <w:rPr>
          <w:rFonts w:ascii="Arial" w:eastAsia="Arial" w:hAnsi="Arial" w:cs="Arial"/>
          <w:color w:val="000000" w:themeColor="text1"/>
        </w:rPr>
        <w:t>: Consecuencias en la Primera Infancia”</w:t>
      </w:r>
      <w:r w:rsidR="0089641E" w:rsidRPr="009F111B">
        <w:rPr>
          <w:rFonts w:ascii="Arial" w:eastAsia="Arial" w:hAnsi="Arial" w:cs="Arial"/>
          <w:color w:val="000000" w:themeColor="text1"/>
        </w:rPr>
        <w:t>.</w:t>
      </w:r>
      <w:r w:rsidR="5B7B484C" w:rsidRPr="009F111B">
        <w:rPr>
          <w:rFonts w:ascii="Arial" w:eastAsia="Arial" w:hAnsi="Arial" w:cs="Arial"/>
          <w:color w:val="000000" w:themeColor="text1"/>
        </w:rPr>
        <w:t xml:space="preserve"> </w:t>
      </w:r>
    </w:p>
    <w:p w14:paraId="7AC1F2B0" w14:textId="7E140F6E" w:rsidR="00E10652" w:rsidRPr="009F111B" w:rsidRDefault="00955B87" w:rsidP="00E10652">
      <w:pPr>
        <w:pStyle w:val="Ttulo1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3" w:name="_Hlk83990312"/>
      <w:r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="008F1608">
        <w:rPr>
          <w:rFonts w:ascii="Arial" w:eastAsia="Arial" w:hAnsi="Arial" w:cs="Arial"/>
          <w:color w:val="000000" w:themeColor="text1"/>
          <w:sz w:val="22"/>
          <w:szCs w:val="22"/>
        </w:rPr>
        <w:t xml:space="preserve">n el seminario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se </w:t>
      </w:r>
      <w:r w:rsidR="008F1608">
        <w:rPr>
          <w:rFonts w:ascii="Arial" w:eastAsia="Arial" w:hAnsi="Arial" w:cs="Arial"/>
          <w:color w:val="000000" w:themeColor="text1"/>
          <w:sz w:val="22"/>
          <w:szCs w:val="22"/>
        </w:rPr>
        <w:t>desarrolló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la</w:t>
      </w:r>
      <w:r w:rsidR="0089641E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D24DA67" w:rsidRPr="009F111B">
        <w:rPr>
          <w:rFonts w:ascii="Arial" w:eastAsia="Arial" w:hAnsi="Arial" w:cs="Arial"/>
          <w:color w:val="000000" w:themeColor="text1"/>
          <w:sz w:val="22"/>
          <w:szCs w:val="22"/>
        </w:rPr>
        <w:t>Mesa Redonda:</w:t>
      </w:r>
      <w:r w:rsidR="54B8B200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Aprendiendo de las crisis en claves de</w:t>
      </w:r>
      <w:r w:rsidR="59E6D074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4B8B200" w:rsidRPr="009F111B">
        <w:rPr>
          <w:rFonts w:ascii="Arial" w:eastAsia="Arial" w:hAnsi="Arial" w:cs="Arial"/>
          <w:color w:val="000000" w:themeColor="text1"/>
          <w:sz w:val="22"/>
          <w:szCs w:val="22"/>
        </w:rPr>
        <w:t>calidad</w:t>
      </w:r>
      <w:r w:rsidR="43318870" w:rsidRPr="009F111B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="60758831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Evaluación del desarrollo infantil</w:t>
      </w:r>
      <w:r w:rsidR="0089641E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, en la que se </w:t>
      </w:r>
      <w:r w:rsidR="008F1608" w:rsidRPr="009F111B">
        <w:rPr>
          <w:rFonts w:ascii="Arial" w:hAnsi="Arial" w:cs="Arial"/>
          <w:color w:val="000000" w:themeColor="text1"/>
          <w:sz w:val="22"/>
          <w:szCs w:val="22"/>
        </w:rPr>
        <w:t>analizó</w:t>
      </w:r>
      <w:r w:rsidR="1F18FEFA" w:rsidRPr="009F111B">
        <w:rPr>
          <w:rFonts w:ascii="Arial" w:hAnsi="Arial" w:cs="Arial"/>
          <w:color w:val="000000" w:themeColor="text1"/>
          <w:sz w:val="22"/>
          <w:szCs w:val="22"/>
        </w:rPr>
        <w:t>, en términos del desarrollo infantil, cómo ha afectado y afecta la pandemia y cómo se pueden medir estos impactos y tomar decisiones para minimizarlos</w:t>
      </w:r>
      <w:r w:rsidR="00FB2C18" w:rsidRPr="009F11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37F6" w:rsidRPr="009F111B">
        <w:rPr>
          <w:rFonts w:ascii="Arial" w:hAnsi="Arial" w:cs="Arial"/>
          <w:color w:val="000000" w:themeColor="text1"/>
          <w:sz w:val="22"/>
          <w:szCs w:val="22"/>
        </w:rPr>
        <w:t xml:space="preserve">tanto </w:t>
      </w:r>
      <w:r w:rsidR="00FB2C18" w:rsidRPr="009F111B">
        <w:rPr>
          <w:rFonts w:ascii="Arial" w:hAnsi="Arial" w:cs="Arial"/>
          <w:color w:val="000000" w:themeColor="text1"/>
          <w:sz w:val="22"/>
          <w:szCs w:val="22"/>
        </w:rPr>
        <w:t>desde un punto educativo como de</w:t>
      </w:r>
      <w:r w:rsidR="009437F6" w:rsidRPr="009F111B">
        <w:rPr>
          <w:rFonts w:ascii="Arial" w:hAnsi="Arial" w:cs="Arial"/>
          <w:color w:val="000000" w:themeColor="text1"/>
          <w:sz w:val="22"/>
          <w:szCs w:val="22"/>
        </w:rPr>
        <w:t>sde la</w:t>
      </w:r>
      <w:r w:rsidR="00FB2C18" w:rsidRPr="009F111B">
        <w:rPr>
          <w:rFonts w:ascii="Arial" w:hAnsi="Arial" w:cs="Arial"/>
          <w:color w:val="000000" w:themeColor="text1"/>
          <w:sz w:val="22"/>
          <w:szCs w:val="22"/>
        </w:rPr>
        <w:t xml:space="preserve"> atención integral.</w:t>
      </w:r>
      <w:r w:rsidR="768D576A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89641E" w:rsidRPr="009F111B">
        <w:rPr>
          <w:rFonts w:ascii="Arial" w:eastAsia="Arial" w:hAnsi="Arial" w:cs="Arial"/>
          <w:color w:val="000000" w:themeColor="text1"/>
          <w:sz w:val="22"/>
          <w:szCs w:val="22"/>
        </w:rPr>
        <w:t>El panel fue moderado por</w:t>
      </w:r>
      <w:r w:rsidR="768D576A" w:rsidRPr="009F1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167D9" w:rsidRPr="009F111B">
        <w:rPr>
          <w:rFonts w:ascii="Arial" w:eastAsia="Arial" w:hAnsi="Arial" w:cs="Arial"/>
          <w:color w:val="000000" w:themeColor="text1"/>
          <w:sz w:val="22"/>
          <w:szCs w:val="22"/>
        </w:rPr>
        <w:t>Tamar</w:t>
      </w:r>
      <w:r w:rsidR="00946064" w:rsidRPr="009F111B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1167D9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D</w:t>
      </w:r>
      <w:r w:rsidR="005A6AE7" w:rsidRPr="009F111B">
        <w:rPr>
          <w:rFonts w:ascii="Arial" w:eastAsia="Arial" w:hAnsi="Arial" w:cs="Arial"/>
          <w:color w:val="000000" w:themeColor="text1"/>
          <w:sz w:val="22"/>
          <w:szCs w:val="22"/>
        </w:rPr>
        <w:t>í</w:t>
      </w:r>
      <w:r w:rsidR="001167D9" w:rsidRPr="009F111B">
        <w:rPr>
          <w:rFonts w:ascii="Arial" w:eastAsia="Arial" w:hAnsi="Arial" w:cs="Arial"/>
          <w:color w:val="000000" w:themeColor="text1"/>
          <w:sz w:val="22"/>
          <w:szCs w:val="22"/>
        </w:rPr>
        <w:t>az</w:t>
      </w:r>
      <w:r w:rsidR="009437F6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9437F6" w:rsidRPr="009F111B">
        <w:rPr>
          <w:rFonts w:ascii="Arial" w:eastAsia="Arial" w:hAnsi="Arial" w:cs="Arial"/>
          <w:color w:val="000000" w:themeColor="text1"/>
          <w:sz w:val="22"/>
          <w:szCs w:val="22"/>
        </w:rPr>
        <w:t>Fouz</w:t>
      </w:r>
      <w:r w:rsidR="768D576A" w:rsidRPr="009F111B">
        <w:rPr>
          <w:rFonts w:ascii="Arial" w:eastAsia="Arial" w:hAnsi="Arial" w:cs="Arial"/>
          <w:color w:val="000000" w:themeColor="text1"/>
          <w:sz w:val="22"/>
          <w:szCs w:val="22"/>
        </w:rPr>
        <w:t>,Directora</w:t>
      </w:r>
      <w:proofErr w:type="spellEnd"/>
      <w:proofErr w:type="gramEnd"/>
      <w:r w:rsidR="001167D9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de</w:t>
      </w:r>
      <w:r w:rsidR="768D576A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1167D9" w:rsidRPr="009F111B">
        <w:rPr>
          <w:rFonts w:ascii="Arial" w:eastAsia="Arial" w:hAnsi="Arial" w:cs="Arial"/>
          <w:color w:val="000000" w:themeColor="text1"/>
          <w:sz w:val="22"/>
          <w:szCs w:val="22"/>
        </w:rPr>
        <w:t>Educación, Secretaría General de OEI</w:t>
      </w:r>
      <w:r w:rsidR="0089641E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, con la participación de </w:t>
      </w:r>
      <w:bookmarkStart w:id="4" w:name="_Hlk85449951"/>
      <w:r w:rsidR="001167D9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Antonio </w:t>
      </w:r>
      <w:proofErr w:type="spellStart"/>
      <w:r w:rsidR="001167D9" w:rsidRPr="009F111B">
        <w:rPr>
          <w:rFonts w:ascii="Arial" w:eastAsia="Arial" w:hAnsi="Arial" w:cs="Arial"/>
          <w:color w:val="000000" w:themeColor="text1"/>
          <w:sz w:val="22"/>
          <w:szCs w:val="22"/>
        </w:rPr>
        <w:t>Rizzoli</w:t>
      </w:r>
      <w:proofErr w:type="spellEnd"/>
      <w:r w:rsidR="00E10652" w:rsidRPr="009F1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1167D9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Jefe del Servicio de Pediatría Del Desarrollo y la Conducta en Hospital infantil de México Federico Gómez</w:t>
      </w:r>
      <w:r w:rsidR="00E10652" w:rsidRPr="009F111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655A085" w14:textId="34E62635" w:rsidR="7475C992" w:rsidRPr="009F111B" w:rsidRDefault="00E10652" w:rsidP="00E10652">
      <w:pPr>
        <w:pStyle w:val="Ttulo1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Asimismo, </w:t>
      </w:r>
      <w:r w:rsidR="00D05039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Magaly </w:t>
      </w:r>
      <w:proofErr w:type="spellStart"/>
      <w:r w:rsidR="00D05039" w:rsidRPr="009F111B">
        <w:rPr>
          <w:rFonts w:ascii="Arial" w:eastAsia="Arial" w:hAnsi="Arial" w:cs="Arial"/>
          <w:color w:val="000000" w:themeColor="text1"/>
          <w:sz w:val="22"/>
          <w:szCs w:val="22"/>
        </w:rPr>
        <w:t>Suzy</w:t>
      </w:r>
      <w:proofErr w:type="spellEnd"/>
      <w:r w:rsidR="00D05039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05039" w:rsidRPr="009F111B">
        <w:rPr>
          <w:rFonts w:ascii="Arial" w:eastAsia="Arial" w:hAnsi="Arial" w:cs="Arial"/>
          <w:color w:val="000000" w:themeColor="text1"/>
          <w:sz w:val="22"/>
          <w:szCs w:val="22"/>
        </w:rPr>
        <w:t>Noblega</w:t>
      </w:r>
      <w:proofErr w:type="spellEnd"/>
      <w:r w:rsidR="00D05039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Mayorga</w:t>
      </w:r>
      <w:r w:rsidR="00D05039" w:rsidRPr="009F1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05039" w:rsidRPr="009F111B">
        <w:rPr>
          <w:rFonts w:ascii="Arial" w:eastAsia="Arial" w:hAnsi="Arial" w:cs="Arial"/>
          <w:color w:val="000000" w:themeColor="text1"/>
          <w:sz w:val="22"/>
          <w:szCs w:val="22"/>
        </w:rPr>
        <w:t>del Departamento de Psicología de la Pontificia Universidad Católica del Perú</w:t>
      </w:r>
      <w:bookmarkStart w:id="5" w:name="_Hlk85449980"/>
      <w:bookmarkEnd w:id="4"/>
      <w:r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; </w:t>
      </w:r>
      <w:r w:rsidR="001167D9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Mónica </w:t>
      </w:r>
      <w:proofErr w:type="spellStart"/>
      <w:r w:rsidR="001167D9" w:rsidRPr="009F111B">
        <w:rPr>
          <w:rFonts w:ascii="Arial" w:eastAsia="Arial" w:hAnsi="Arial" w:cs="Arial"/>
          <w:color w:val="000000" w:themeColor="text1"/>
          <w:sz w:val="22"/>
          <w:szCs w:val="22"/>
        </w:rPr>
        <w:t>Manhey</w:t>
      </w:r>
      <w:proofErr w:type="spellEnd"/>
      <w:r w:rsidR="001167D9" w:rsidRPr="009F111B">
        <w:rPr>
          <w:rFonts w:ascii="Arial" w:eastAsia="Arial" w:hAnsi="Arial" w:cs="Arial"/>
          <w:color w:val="000000" w:themeColor="text1"/>
          <w:sz w:val="22"/>
          <w:szCs w:val="22"/>
        </w:rPr>
        <w:t>, Universidad de Chile</w:t>
      </w:r>
      <w:bookmarkStart w:id="6" w:name="_Hlk85450060"/>
      <w:bookmarkEnd w:id="5"/>
      <w:r w:rsidRPr="009F111B">
        <w:rPr>
          <w:rFonts w:ascii="Arial" w:eastAsia="Arial" w:hAnsi="Arial" w:cs="Arial"/>
          <w:color w:val="000000" w:themeColor="text1"/>
          <w:sz w:val="22"/>
          <w:szCs w:val="22"/>
        </w:rPr>
        <w:t>;</w:t>
      </w:r>
      <w:r w:rsidRPr="009F1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A36B69" w:rsidRPr="009F111B">
        <w:rPr>
          <w:rFonts w:ascii="Arial" w:eastAsia="Arial" w:hAnsi="Arial" w:cs="Arial"/>
          <w:color w:val="000000" w:themeColor="text1"/>
          <w:sz w:val="22"/>
          <w:szCs w:val="22"/>
        </w:rPr>
        <w:t>Yannig</w:t>
      </w:r>
      <w:proofErr w:type="spellEnd"/>
      <w:r w:rsidR="00A36B69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36B69" w:rsidRPr="009F111B">
        <w:rPr>
          <w:rFonts w:ascii="Arial" w:eastAsia="Arial" w:hAnsi="Arial" w:cs="Arial"/>
          <w:color w:val="000000" w:themeColor="text1"/>
          <w:sz w:val="22"/>
          <w:szCs w:val="22"/>
        </w:rPr>
        <w:t>Dussart</w:t>
      </w:r>
      <w:proofErr w:type="spellEnd"/>
      <w:r w:rsidR="00A36B69" w:rsidRPr="009F1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A36B69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530B6A" w:rsidRPr="009F111B">
        <w:rPr>
          <w:rFonts w:ascii="Arial" w:eastAsia="Arial" w:hAnsi="Arial" w:cs="Arial"/>
          <w:color w:val="000000" w:themeColor="text1"/>
          <w:sz w:val="22"/>
          <w:szCs w:val="22"/>
        </w:rPr>
        <w:t>responsable</w:t>
      </w:r>
      <w:r w:rsidR="00A36B69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de la Unidad de Educación y</w:t>
      </w:r>
      <w:r w:rsidR="00A36B69" w:rsidRPr="009F11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36B69" w:rsidRPr="009F111B">
        <w:rPr>
          <w:rFonts w:ascii="Arial" w:eastAsia="Arial" w:hAnsi="Arial" w:cs="Arial"/>
          <w:color w:val="000000" w:themeColor="text1"/>
          <w:sz w:val="22"/>
          <w:szCs w:val="22"/>
        </w:rPr>
        <w:t>desarrollo temprano UNICEF Regional LAC</w:t>
      </w:r>
      <w:bookmarkStart w:id="7" w:name="_Hlk85450036"/>
      <w:bookmarkEnd w:id="6"/>
      <w:r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de </w:t>
      </w:r>
      <w:r w:rsidR="008F1608" w:rsidRPr="009F111B">
        <w:rPr>
          <w:rFonts w:ascii="Arial" w:eastAsia="Arial" w:hAnsi="Arial" w:cs="Arial"/>
          <w:color w:val="000000" w:themeColor="text1"/>
          <w:sz w:val="22"/>
          <w:szCs w:val="22"/>
        </w:rPr>
        <w:t>Panamá</w:t>
      </w:r>
      <w:r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y </w:t>
      </w:r>
      <w:proofErr w:type="spellStart"/>
      <w:r w:rsidR="01285BC5" w:rsidRPr="009F111B">
        <w:rPr>
          <w:rFonts w:ascii="Arial" w:eastAsia="Arial" w:hAnsi="Arial" w:cs="Arial"/>
          <w:color w:val="000000" w:themeColor="text1"/>
          <w:sz w:val="22"/>
          <w:szCs w:val="22"/>
        </w:rPr>
        <w:t>Jeimy</w:t>
      </w:r>
      <w:proofErr w:type="spellEnd"/>
      <w:r w:rsidR="01285BC5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F1608" w:rsidRPr="009F111B">
        <w:rPr>
          <w:rFonts w:ascii="Arial" w:eastAsia="Arial" w:hAnsi="Arial" w:cs="Arial"/>
          <w:color w:val="000000" w:themeColor="text1"/>
          <w:sz w:val="22"/>
          <w:szCs w:val="22"/>
        </w:rPr>
        <w:t>Hernández</w:t>
      </w:r>
      <w:r w:rsidR="01285BC5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Toscano</w:t>
      </w:r>
      <w:r w:rsidR="4A2068F6" w:rsidRPr="009F111B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51491594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Gerente de Lectura, Escritura y Bibliotecas en CERLALC </w:t>
      </w:r>
      <w:r w:rsidR="001167D9" w:rsidRPr="009F111B">
        <w:rPr>
          <w:rFonts w:ascii="Arial" w:eastAsia="Arial" w:hAnsi="Arial" w:cs="Arial"/>
          <w:color w:val="000000" w:themeColor="text1"/>
          <w:sz w:val="22"/>
          <w:szCs w:val="22"/>
        </w:rPr>
        <w:t>–</w:t>
      </w:r>
      <w:r w:rsidR="51491594" w:rsidRPr="009F111B">
        <w:rPr>
          <w:rFonts w:ascii="Arial" w:eastAsia="Arial" w:hAnsi="Arial" w:cs="Arial"/>
          <w:color w:val="000000" w:themeColor="text1"/>
          <w:sz w:val="22"/>
          <w:szCs w:val="22"/>
        </w:rPr>
        <w:t xml:space="preserve"> UNESCO</w:t>
      </w:r>
      <w:bookmarkEnd w:id="3"/>
      <w:bookmarkEnd w:id="7"/>
    </w:p>
    <w:p w14:paraId="0DE25B7D" w14:textId="77777777" w:rsidR="00E10652" w:rsidRPr="009F111B" w:rsidRDefault="00E10652" w:rsidP="00E10652">
      <w:pPr>
        <w:rPr>
          <w:color w:val="000000" w:themeColor="text1"/>
        </w:rPr>
      </w:pPr>
    </w:p>
    <w:p w14:paraId="2BF4C91C" w14:textId="77777777" w:rsidR="00925141" w:rsidRDefault="00E10652" w:rsidP="00EE0843">
      <w:pPr>
        <w:spacing w:after="0" w:line="240" w:lineRule="auto"/>
        <w:jc w:val="both"/>
        <w:rPr>
          <w:rFonts w:ascii="Arial" w:eastAsia="Arial" w:hAnsi="Arial" w:cs="Arial"/>
          <w:bCs/>
          <w:iCs/>
          <w:color w:val="000000" w:themeColor="text1"/>
        </w:rPr>
      </w:pPr>
      <w:r w:rsidRPr="009F111B">
        <w:rPr>
          <w:rFonts w:ascii="Arial" w:eastAsia="Arial" w:hAnsi="Arial" w:cs="Arial"/>
          <w:color w:val="000000" w:themeColor="text1"/>
        </w:rPr>
        <w:t>Durante el seminario también se celebró el</w:t>
      </w:r>
      <w:r w:rsidR="18A10806" w:rsidRPr="009F111B">
        <w:rPr>
          <w:rFonts w:ascii="Arial" w:eastAsia="Arial" w:hAnsi="Arial" w:cs="Arial"/>
          <w:color w:val="000000" w:themeColor="text1"/>
        </w:rPr>
        <w:t xml:space="preserve"> </w:t>
      </w:r>
      <w:r w:rsidRPr="009F111B">
        <w:rPr>
          <w:rFonts w:ascii="Arial" w:eastAsia="Arial" w:hAnsi="Arial" w:cs="Arial"/>
          <w:color w:val="000000" w:themeColor="text1"/>
        </w:rPr>
        <w:t>d</w:t>
      </w:r>
      <w:r w:rsidR="7994108E" w:rsidRPr="009F111B">
        <w:rPr>
          <w:rFonts w:ascii="Arial" w:eastAsia="Arial" w:hAnsi="Arial" w:cs="Arial"/>
          <w:color w:val="000000" w:themeColor="text1"/>
        </w:rPr>
        <w:t xml:space="preserve">iálogo: </w:t>
      </w:r>
      <w:r w:rsidR="7B6FD73D" w:rsidRPr="009F111B">
        <w:rPr>
          <w:rFonts w:ascii="Arial" w:eastAsia="Arial" w:hAnsi="Arial" w:cs="Arial"/>
          <w:color w:val="000000" w:themeColor="text1"/>
        </w:rPr>
        <w:t>Innovación</w:t>
      </w:r>
      <w:r w:rsidR="003F324C" w:rsidRPr="009F111B">
        <w:rPr>
          <w:rFonts w:ascii="Arial" w:eastAsia="Arial" w:hAnsi="Arial" w:cs="Arial"/>
          <w:color w:val="000000" w:themeColor="text1"/>
        </w:rPr>
        <w:t xml:space="preserve"> en primera</w:t>
      </w:r>
      <w:r w:rsidRPr="009F111B">
        <w:rPr>
          <w:rFonts w:ascii="Arial" w:eastAsia="Arial" w:hAnsi="Arial" w:cs="Arial"/>
          <w:color w:val="000000" w:themeColor="text1"/>
        </w:rPr>
        <w:t xml:space="preserve"> </w:t>
      </w:r>
      <w:r w:rsidR="003F324C" w:rsidRPr="009F111B">
        <w:rPr>
          <w:rFonts w:ascii="Arial" w:eastAsia="Arial" w:hAnsi="Arial" w:cs="Arial"/>
          <w:color w:val="000000" w:themeColor="text1"/>
        </w:rPr>
        <w:t xml:space="preserve">infancia en tiempos </w:t>
      </w:r>
      <w:r w:rsidR="5AF30AF2" w:rsidRPr="009F111B">
        <w:rPr>
          <w:rFonts w:ascii="Arial" w:eastAsia="Arial" w:hAnsi="Arial" w:cs="Arial"/>
          <w:color w:val="000000" w:themeColor="text1"/>
        </w:rPr>
        <w:t>cambiante</w:t>
      </w:r>
      <w:r w:rsidR="7B6FD73D" w:rsidRPr="009F111B">
        <w:rPr>
          <w:rFonts w:ascii="Arial" w:eastAsia="Arial" w:hAnsi="Arial" w:cs="Arial"/>
          <w:color w:val="000000" w:themeColor="text1"/>
        </w:rPr>
        <w:t>s</w:t>
      </w:r>
      <w:r w:rsidR="7994108E" w:rsidRPr="009F111B">
        <w:rPr>
          <w:rFonts w:ascii="Arial" w:eastAsia="Arial" w:hAnsi="Arial" w:cs="Arial"/>
          <w:color w:val="000000" w:themeColor="text1"/>
        </w:rPr>
        <w:t>.</w:t>
      </w:r>
      <w:r w:rsidR="00946064" w:rsidRPr="009F111B">
        <w:rPr>
          <w:rFonts w:ascii="Arial" w:eastAsia="Arial" w:hAnsi="Arial" w:cs="Arial"/>
          <w:color w:val="000000" w:themeColor="text1"/>
        </w:rPr>
        <w:t xml:space="preserve"> Protagonismo del desarrollo emocional e interacción con la </w:t>
      </w:r>
      <w:r w:rsidR="00946064" w:rsidRPr="009F111B">
        <w:rPr>
          <w:rFonts w:ascii="Arial" w:eastAsia="Arial" w:hAnsi="Arial" w:cs="Arial"/>
          <w:color w:val="000000" w:themeColor="text1"/>
        </w:rPr>
        <w:lastRenderedPageBreak/>
        <w:t>tecnología</w:t>
      </w:r>
      <w:r w:rsidRPr="009F111B">
        <w:rPr>
          <w:rFonts w:ascii="Arial" w:eastAsia="Arial" w:hAnsi="Arial" w:cs="Arial"/>
          <w:color w:val="000000" w:themeColor="text1"/>
        </w:rPr>
        <w:t xml:space="preserve">, con la moderación de </w:t>
      </w:r>
      <w:r w:rsidR="009A1F1C" w:rsidRPr="009F111B">
        <w:rPr>
          <w:rFonts w:ascii="Arial" w:eastAsia="Arial" w:hAnsi="Arial" w:cs="Arial"/>
          <w:i/>
          <w:color w:val="000000" w:themeColor="text1"/>
        </w:rPr>
        <w:t>Ana Amo</w:t>
      </w:r>
      <w:r w:rsidR="009A1F1C" w:rsidRPr="009F111B">
        <w:rPr>
          <w:rFonts w:ascii="Arial" w:eastAsia="Arial" w:hAnsi="Arial" w:cs="Arial"/>
          <w:iCs/>
          <w:color w:val="000000" w:themeColor="text1"/>
        </w:rPr>
        <w:t>r</w:t>
      </w:r>
      <w:r w:rsidR="009A1F1C" w:rsidRPr="009F111B">
        <w:rPr>
          <w:rFonts w:ascii="Arial" w:eastAsia="Arial" w:hAnsi="Arial" w:cs="Arial"/>
          <w:b/>
          <w:iCs/>
          <w:color w:val="000000" w:themeColor="text1"/>
        </w:rPr>
        <w:t>,</w:t>
      </w:r>
      <w:r w:rsidR="009A1F1C" w:rsidRPr="009F111B">
        <w:rPr>
          <w:rFonts w:ascii="Arial" w:eastAsia="Arial" w:hAnsi="Arial" w:cs="Arial"/>
          <w:bCs/>
          <w:iCs/>
          <w:color w:val="000000" w:themeColor="text1"/>
        </w:rPr>
        <w:t xml:space="preserve"> </w:t>
      </w:r>
      <w:r w:rsidR="0B6932AB" w:rsidRPr="009F111B">
        <w:rPr>
          <w:rFonts w:ascii="Arial" w:eastAsia="Arial" w:hAnsi="Arial" w:cs="Arial"/>
          <w:bCs/>
          <w:iCs/>
          <w:color w:val="000000" w:themeColor="text1"/>
        </w:rPr>
        <w:t>Coordinadora de la Red Iberoamericana de Administraciones Públicas para la Primera Infancia</w:t>
      </w:r>
      <w:r w:rsidR="009437F6" w:rsidRPr="009F111B">
        <w:rPr>
          <w:rFonts w:ascii="Arial" w:eastAsia="Arial" w:hAnsi="Arial" w:cs="Arial"/>
          <w:bCs/>
          <w:iCs/>
          <w:color w:val="000000" w:themeColor="text1"/>
        </w:rPr>
        <w:t>, OEI Secretaría General</w:t>
      </w:r>
      <w:r w:rsidR="009F111B" w:rsidRPr="009F111B">
        <w:rPr>
          <w:rFonts w:ascii="Arial" w:eastAsia="Arial" w:hAnsi="Arial" w:cs="Arial"/>
          <w:bCs/>
          <w:iCs/>
          <w:color w:val="000000" w:themeColor="text1"/>
        </w:rPr>
        <w:t xml:space="preserve">. </w:t>
      </w:r>
    </w:p>
    <w:p w14:paraId="264503D0" w14:textId="77777777" w:rsidR="00925141" w:rsidRDefault="00925141" w:rsidP="00EE0843">
      <w:pPr>
        <w:spacing w:after="0" w:line="240" w:lineRule="auto"/>
        <w:jc w:val="both"/>
        <w:rPr>
          <w:rFonts w:ascii="Arial" w:eastAsia="Arial" w:hAnsi="Arial" w:cs="Arial"/>
          <w:bCs/>
          <w:iCs/>
          <w:color w:val="000000" w:themeColor="text1"/>
        </w:rPr>
      </w:pPr>
    </w:p>
    <w:p w14:paraId="3CB7AA30" w14:textId="77777777" w:rsidR="00925141" w:rsidRDefault="00925141" w:rsidP="00EE0843">
      <w:pPr>
        <w:spacing w:after="0" w:line="240" w:lineRule="auto"/>
        <w:jc w:val="both"/>
        <w:rPr>
          <w:rFonts w:ascii="Arial" w:eastAsia="Arial" w:hAnsi="Arial" w:cs="Arial"/>
          <w:bCs/>
          <w:iCs/>
          <w:color w:val="000000" w:themeColor="text1"/>
        </w:rPr>
      </w:pPr>
    </w:p>
    <w:p w14:paraId="52E56223" w14:textId="40B00B8B" w:rsidR="008C5747" w:rsidRDefault="009F111B" w:rsidP="00EE0843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</w:rPr>
      </w:pPr>
      <w:r w:rsidRPr="009F111B">
        <w:rPr>
          <w:rFonts w:ascii="Arial" w:eastAsia="Arial" w:hAnsi="Arial" w:cs="Arial"/>
          <w:bCs/>
          <w:iCs/>
          <w:color w:val="000000" w:themeColor="text1"/>
        </w:rPr>
        <w:t xml:space="preserve">Participaron </w:t>
      </w:r>
      <w:r w:rsidRPr="009F111B">
        <w:rPr>
          <w:rFonts w:ascii="Arial" w:eastAsia="Arial" w:hAnsi="Arial" w:cs="Arial"/>
          <w:iCs/>
          <w:color w:val="000000" w:themeColor="text1"/>
        </w:rPr>
        <w:t>con los temas</w:t>
      </w:r>
      <w:r w:rsidRPr="009F111B">
        <w:rPr>
          <w:rFonts w:ascii="Arial" w:eastAsia="Arial" w:hAnsi="Arial" w:cs="Arial"/>
          <w:b/>
          <w:bCs/>
          <w:iCs/>
          <w:color w:val="000000" w:themeColor="text1"/>
        </w:rPr>
        <w:t xml:space="preserve"> </w:t>
      </w:r>
      <w:r w:rsidR="5E94E36D" w:rsidRPr="009F111B">
        <w:rPr>
          <w:rFonts w:ascii="Arial" w:eastAsia="Arial" w:hAnsi="Arial" w:cs="Arial"/>
          <w:bCs/>
          <w:iCs/>
          <w:color w:val="000000" w:themeColor="text1"/>
        </w:rPr>
        <w:t xml:space="preserve">Tecnología en Primera Infancia: </w:t>
      </w:r>
      <w:r w:rsidR="52A6B1BB" w:rsidRPr="009F111B">
        <w:rPr>
          <w:rFonts w:ascii="Arial" w:eastAsia="Arial" w:hAnsi="Arial" w:cs="Arial"/>
          <w:bCs/>
          <w:iCs/>
          <w:color w:val="000000" w:themeColor="text1"/>
        </w:rPr>
        <w:t>¿Qué hemos</w:t>
      </w:r>
      <w:r w:rsidR="5E72AA9D" w:rsidRPr="009F111B">
        <w:rPr>
          <w:rFonts w:ascii="Arial" w:eastAsia="Arial" w:hAnsi="Arial" w:cs="Arial"/>
          <w:bCs/>
          <w:iCs/>
          <w:color w:val="000000" w:themeColor="text1"/>
        </w:rPr>
        <w:t xml:space="preserve"> </w:t>
      </w:r>
      <w:r w:rsidR="52A6B1BB" w:rsidRPr="009F111B">
        <w:rPr>
          <w:rFonts w:ascii="Arial" w:eastAsia="Arial" w:hAnsi="Arial" w:cs="Arial"/>
          <w:bCs/>
          <w:iCs/>
          <w:color w:val="000000" w:themeColor="text1"/>
        </w:rPr>
        <w:t>aprendido?</w:t>
      </w:r>
      <w:bookmarkStart w:id="8" w:name="_Hlk85450108"/>
      <w:r w:rsidRPr="009F111B">
        <w:rPr>
          <w:rFonts w:ascii="Arial" w:eastAsia="Arial" w:hAnsi="Arial" w:cs="Arial"/>
          <w:b/>
          <w:bCs/>
          <w:iCs/>
          <w:color w:val="000000" w:themeColor="text1"/>
        </w:rPr>
        <w:t xml:space="preserve">, </w:t>
      </w:r>
      <w:r w:rsidR="5393CF17" w:rsidRPr="009F111B">
        <w:rPr>
          <w:rFonts w:ascii="Arial" w:eastAsia="Arial" w:hAnsi="Arial" w:cs="Arial"/>
          <w:bCs/>
          <w:iCs/>
          <w:color w:val="000000" w:themeColor="text1"/>
        </w:rPr>
        <w:t>Cristian Andrés Rojas</w:t>
      </w:r>
      <w:r w:rsidR="00DF01EF" w:rsidRPr="009F111B">
        <w:rPr>
          <w:rFonts w:ascii="Arial" w:eastAsia="Arial" w:hAnsi="Arial" w:cs="Arial"/>
          <w:bCs/>
          <w:iCs/>
          <w:color w:val="000000" w:themeColor="text1"/>
        </w:rPr>
        <w:t xml:space="preserve"> Barahona,</w:t>
      </w:r>
      <w:r w:rsidRPr="009F111B">
        <w:rPr>
          <w:rFonts w:ascii="Arial" w:eastAsia="Arial" w:hAnsi="Arial" w:cs="Arial"/>
          <w:bCs/>
          <w:iCs/>
          <w:color w:val="000000" w:themeColor="text1"/>
        </w:rPr>
        <w:t xml:space="preserve"> de la </w:t>
      </w:r>
      <w:r w:rsidR="00DF01EF" w:rsidRPr="009F111B">
        <w:rPr>
          <w:rFonts w:ascii="Arial" w:eastAsia="Arial" w:hAnsi="Arial" w:cs="Arial"/>
          <w:bCs/>
          <w:iCs/>
          <w:color w:val="000000" w:themeColor="text1"/>
        </w:rPr>
        <w:t>Universidad de Talca, Chile</w:t>
      </w:r>
      <w:bookmarkEnd w:id="8"/>
      <w:r w:rsidRPr="009F111B">
        <w:rPr>
          <w:rFonts w:ascii="Arial" w:eastAsia="Arial" w:hAnsi="Arial" w:cs="Arial"/>
          <w:iCs/>
          <w:color w:val="000000" w:themeColor="text1"/>
        </w:rPr>
        <w:t xml:space="preserve">; </w:t>
      </w:r>
      <w:r w:rsidR="08ABCCB0" w:rsidRPr="009F111B">
        <w:rPr>
          <w:rFonts w:ascii="Arial" w:eastAsia="Arial" w:hAnsi="Arial" w:cs="Arial"/>
          <w:bCs/>
          <w:iCs/>
          <w:color w:val="000000" w:themeColor="text1"/>
        </w:rPr>
        <w:t>Trabajando las emociones con los más pequeños</w:t>
      </w:r>
      <w:r w:rsidRPr="009F111B">
        <w:rPr>
          <w:rFonts w:ascii="Arial" w:eastAsia="Arial" w:hAnsi="Arial" w:cs="Arial"/>
          <w:bCs/>
          <w:iCs/>
          <w:color w:val="000000" w:themeColor="text1"/>
        </w:rPr>
        <w:t xml:space="preserve">, </w:t>
      </w:r>
      <w:r w:rsidR="00B0518D" w:rsidRPr="009F111B">
        <w:rPr>
          <w:rFonts w:ascii="Arial" w:eastAsia="Arial" w:hAnsi="Arial" w:cs="Arial"/>
          <w:bCs/>
          <w:iCs/>
          <w:color w:val="000000" w:themeColor="text1"/>
        </w:rPr>
        <w:t>Lizeth Orozco</w:t>
      </w:r>
      <w:r w:rsidR="00B0518D" w:rsidRPr="009F111B">
        <w:rPr>
          <w:rFonts w:ascii="Arial" w:eastAsia="Arial" w:hAnsi="Arial" w:cs="Arial"/>
          <w:bCs/>
          <w:i/>
          <w:iCs/>
          <w:color w:val="000000" w:themeColor="text1"/>
        </w:rPr>
        <w:t xml:space="preserve">, </w:t>
      </w:r>
      <w:r w:rsidRPr="009F111B">
        <w:rPr>
          <w:rFonts w:ascii="Arial" w:eastAsia="Arial" w:hAnsi="Arial" w:cs="Arial"/>
          <w:bCs/>
          <w:i/>
          <w:iCs/>
          <w:color w:val="000000" w:themeColor="text1"/>
        </w:rPr>
        <w:t xml:space="preserve">de la </w:t>
      </w:r>
      <w:r w:rsidR="00B0518D" w:rsidRPr="009F111B">
        <w:rPr>
          <w:rFonts w:ascii="Arial" w:eastAsia="Arial" w:hAnsi="Arial" w:cs="Arial"/>
          <w:bCs/>
          <w:i/>
          <w:iCs/>
          <w:color w:val="000000" w:themeColor="text1"/>
        </w:rPr>
        <w:t xml:space="preserve">Universidad del Norte de </w:t>
      </w:r>
      <w:r w:rsidR="00B0518D" w:rsidRPr="00530B6A">
        <w:rPr>
          <w:rFonts w:ascii="Arial" w:eastAsia="Arial" w:hAnsi="Arial" w:cs="Arial"/>
          <w:bCs/>
          <w:color w:val="000000" w:themeColor="text1"/>
        </w:rPr>
        <w:t>Barranquilla-Colombia</w:t>
      </w:r>
      <w:r w:rsidR="00EE0843">
        <w:rPr>
          <w:rFonts w:ascii="Arial" w:eastAsia="Arial" w:hAnsi="Arial" w:cs="Arial"/>
          <w:bCs/>
          <w:color w:val="000000" w:themeColor="text1"/>
        </w:rPr>
        <w:t>.</w:t>
      </w:r>
    </w:p>
    <w:p w14:paraId="33E5B0EC" w14:textId="38F53697" w:rsidR="00EE0843" w:rsidRDefault="00EE0843" w:rsidP="00EE0843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</w:rPr>
      </w:pPr>
    </w:p>
    <w:p w14:paraId="29831E71" w14:textId="281F2B39" w:rsidR="00591F2A" w:rsidRDefault="00591F2A" w:rsidP="00591F2A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Cs/>
          <w:color w:val="000000" w:themeColor="text1"/>
        </w:rPr>
        <w:t xml:space="preserve">El seminario, que formó parte de la </w:t>
      </w:r>
      <w:r w:rsidRPr="009F111B">
        <w:rPr>
          <w:rFonts w:ascii="Arial" w:eastAsia="Arial" w:hAnsi="Arial" w:cs="Arial"/>
          <w:color w:val="000000" w:themeColor="text1"/>
        </w:rPr>
        <w:t>III Reunión de la Red Iberoamericana de administraciones públicas para la primera infancia</w:t>
      </w:r>
      <w:r>
        <w:rPr>
          <w:rFonts w:ascii="Arial" w:eastAsia="Arial" w:hAnsi="Arial" w:cs="Arial"/>
          <w:color w:val="000000" w:themeColor="text1"/>
        </w:rPr>
        <w:t>, fue inaugurado ayer en un acto que encabezaron la primera dama Raquel Arbaje; el ministro de Educación, Roberto Fulcar</w:t>
      </w:r>
      <w:r w:rsidR="00314055">
        <w:rPr>
          <w:rFonts w:ascii="Arial" w:eastAsia="Arial" w:hAnsi="Arial" w:cs="Arial"/>
          <w:color w:val="000000" w:themeColor="text1"/>
        </w:rPr>
        <w:t>, quien</w:t>
      </w:r>
      <w:r w:rsidR="002A5B61">
        <w:rPr>
          <w:rFonts w:ascii="Arial" w:eastAsia="Arial" w:hAnsi="Arial" w:cs="Arial"/>
          <w:color w:val="000000" w:themeColor="text1"/>
        </w:rPr>
        <w:t>,</w:t>
      </w:r>
      <w:r w:rsidR="00314055">
        <w:rPr>
          <w:rFonts w:ascii="Arial" w:eastAsia="Arial" w:hAnsi="Arial" w:cs="Arial"/>
          <w:color w:val="000000" w:themeColor="text1"/>
        </w:rPr>
        <w:t xml:space="preserve"> además, es presidente Pro Témpore de la Dirección Ejecutiva del organismo</w:t>
      </w:r>
      <w:r>
        <w:rPr>
          <w:rFonts w:ascii="Arial" w:eastAsia="Arial" w:hAnsi="Arial" w:cs="Arial"/>
          <w:color w:val="000000" w:themeColor="text1"/>
        </w:rPr>
        <w:t>; Mariano Jabonero, secretario general de la OEI y Besaida Manola Santana de Báez, directora ejecutiva del Inaipi.</w:t>
      </w:r>
    </w:p>
    <w:p w14:paraId="278155BC" w14:textId="75868830" w:rsidR="00591F2A" w:rsidRDefault="00591F2A" w:rsidP="00591F2A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52394D8" w14:textId="0112029B" w:rsidR="003852EC" w:rsidRDefault="003852EC" w:rsidP="00591F2A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AFAA982" w14:textId="77777777" w:rsidR="003852EC" w:rsidRDefault="003852EC" w:rsidP="00591F2A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6CD539F" w14:textId="4151D018" w:rsidR="003852EC" w:rsidRPr="008B4D55" w:rsidRDefault="003852EC" w:rsidP="00EE084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es-DO"/>
        </w:rPr>
      </w:pPr>
      <w:r>
        <w:rPr>
          <w:rFonts w:ascii="Arial" w:eastAsia="Arial" w:hAnsi="Arial" w:cs="Arial"/>
          <w:color w:val="000000" w:themeColor="text1"/>
        </w:rPr>
        <w:t xml:space="preserve">La </w:t>
      </w:r>
      <w:r w:rsidRPr="009F111B">
        <w:rPr>
          <w:rFonts w:ascii="Arial" w:eastAsia="Arial" w:hAnsi="Arial" w:cs="Arial"/>
          <w:color w:val="000000" w:themeColor="text1"/>
        </w:rPr>
        <w:t>Red Iberoamericana de administraciones públicas para la primera infancia</w:t>
      </w:r>
      <w:r>
        <w:rPr>
          <w:rFonts w:ascii="Arial" w:eastAsia="Arial" w:hAnsi="Arial" w:cs="Arial"/>
          <w:color w:val="000000" w:themeColor="text1"/>
        </w:rPr>
        <w:t xml:space="preserve"> es un espacio integrado por los 23 países miembros de la OEI, para velar por el desarrollo integral de los niños y niñas con edades de cero (0) a </w:t>
      </w:r>
      <w:r w:rsidR="00314055">
        <w:rPr>
          <w:rFonts w:ascii="Arial" w:eastAsia="Arial" w:hAnsi="Arial" w:cs="Arial"/>
          <w:color w:val="000000" w:themeColor="text1"/>
        </w:rPr>
        <w:t>seis</w:t>
      </w:r>
      <w:r>
        <w:rPr>
          <w:rFonts w:ascii="Arial" w:eastAsia="Arial" w:hAnsi="Arial" w:cs="Arial"/>
          <w:color w:val="000000" w:themeColor="text1"/>
        </w:rPr>
        <w:t xml:space="preserve"> (</w:t>
      </w:r>
      <w:r w:rsidR="00314055">
        <w:rPr>
          <w:rFonts w:ascii="Arial" w:eastAsia="Arial" w:hAnsi="Arial" w:cs="Arial"/>
          <w:color w:val="000000" w:themeColor="text1"/>
        </w:rPr>
        <w:t>6</w:t>
      </w:r>
      <w:r>
        <w:rPr>
          <w:rFonts w:ascii="Arial" w:eastAsia="Arial" w:hAnsi="Arial" w:cs="Arial"/>
          <w:color w:val="000000" w:themeColor="text1"/>
        </w:rPr>
        <w:t>) años.</w:t>
      </w:r>
    </w:p>
    <w:p w14:paraId="03DE3FCC" w14:textId="6960A93D" w:rsidR="00591F2A" w:rsidRPr="00B27A2F" w:rsidRDefault="00591F2A" w:rsidP="00EE0843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</w:rPr>
      </w:pPr>
    </w:p>
    <w:sectPr w:rsidR="00591F2A" w:rsidRPr="00B27A2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A4B9" w14:textId="77777777" w:rsidR="00EA68A5" w:rsidRDefault="00EA68A5" w:rsidP="00916D8D">
      <w:pPr>
        <w:spacing w:after="0" w:line="240" w:lineRule="auto"/>
      </w:pPr>
      <w:r>
        <w:separator/>
      </w:r>
    </w:p>
  </w:endnote>
  <w:endnote w:type="continuationSeparator" w:id="0">
    <w:p w14:paraId="1AE0F26B" w14:textId="77777777" w:rsidR="00EA68A5" w:rsidRDefault="00EA68A5" w:rsidP="0091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Layout w:type="fixed"/>
      <w:tblLook w:val="06A0" w:firstRow="1" w:lastRow="0" w:firstColumn="1" w:lastColumn="0" w:noHBand="1" w:noVBand="1"/>
    </w:tblPr>
    <w:tblGrid>
      <w:gridCol w:w="1555"/>
      <w:gridCol w:w="1280"/>
      <w:gridCol w:w="2079"/>
      <w:gridCol w:w="756"/>
      <w:gridCol w:w="2824"/>
      <w:gridCol w:w="11"/>
    </w:tblGrid>
    <w:tr w:rsidR="7C5F9322" w14:paraId="34AA1EA9" w14:textId="77777777" w:rsidTr="00925141">
      <w:tc>
        <w:tcPr>
          <w:tcW w:w="2835" w:type="dxa"/>
          <w:gridSpan w:val="2"/>
        </w:tcPr>
        <w:p w14:paraId="5155924A" w14:textId="1EA597F7" w:rsidR="7C5F9322" w:rsidRDefault="7C5F9322" w:rsidP="7C5F9322">
          <w:pPr>
            <w:pStyle w:val="Encabezado"/>
            <w:ind w:left="-115"/>
          </w:pPr>
        </w:p>
      </w:tc>
      <w:tc>
        <w:tcPr>
          <w:tcW w:w="2835" w:type="dxa"/>
          <w:gridSpan w:val="2"/>
        </w:tcPr>
        <w:p w14:paraId="60F736E4" w14:textId="59850D6B" w:rsidR="7C5F9322" w:rsidRDefault="7C5F9322" w:rsidP="7C5F9322">
          <w:pPr>
            <w:pStyle w:val="Encabezado"/>
            <w:jc w:val="center"/>
          </w:pPr>
        </w:p>
      </w:tc>
      <w:tc>
        <w:tcPr>
          <w:tcW w:w="2835" w:type="dxa"/>
          <w:gridSpan w:val="2"/>
        </w:tcPr>
        <w:p w14:paraId="08368DBF" w14:textId="00E3AD0E" w:rsidR="7C5F9322" w:rsidRDefault="7C5F9322" w:rsidP="7C5F9322">
          <w:pPr>
            <w:pStyle w:val="Encabezado"/>
            <w:ind w:right="-115"/>
            <w:jc w:val="right"/>
          </w:pPr>
        </w:p>
      </w:tc>
    </w:tr>
    <w:tr w:rsidR="00925141" w:rsidRPr="00066A78" w14:paraId="550CDE39" w14:textId="77777777" w:rsidTr="00925141">
      <w:tblPrEx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00" w:firstRow="0" w:lastRow="0" w:firstColumn="0" w:lastColumn="0" w:noHBand="0" w:noVBand="1"/>
      </w:tblPrEx>
      <w:trPr>
        <w:gridAfter w:val="1"/>
        <w:wAfter w:w="6" w:type="dxa"/>
        <w:trHeight w:val="1143"/>
      </w:trPr>
      <w:tc>
        <w:tcPr>
          <w:tcW w:w="1555" w:type="dxa"/>
          <w:shd w:val="clear" w:color="auto" w:fill="E7E6E6"/>
          <w:tcMar>
            <w:top w:w="142" w:type="dxa"/>
            <w:left w:w="142" w:type="dxa"/>
            <w:bottom w:w="142" w:type="dxa"/>
            <w:right w:w="142" w:type="dxa"/>
          </w:tcMar>
        </w:tcPr>
        <w:p w14:paraId="79BAC805" w14:textId="77777777" w:rsidR="00925141" w:rsidRDefault="00925141" w:rsidP="0092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56555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565550"/>
              <w:sz w:val="18"/>
              <w:szCs w:val="18"/>
            </w:rPr>
            <w:t>CONTACTO</w:t>
          </w:r>
          <w:r>
            <w:rPr>
              <w:noProof/>
              <w:lang w:val="es-D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69B6175B" wp14:editId="09AAF86C">
                    <wp:simplePos x="0" y="0"/>
                    <wp:positionH relativeFrom="column">
                      <wp:posOffset>838200</wp:posOffset>
                    </wp:positionH>
                    <wp:positionV relativeFrom="paragraph">
                      <wp:posOffset>25400</wp:posOffset>
                    </wp:positionV>
                    <wp:extent cx="12700" cy="614910"/>
                    <wp:effectExtent l="0" t="0" r="0" b="0"/>
                    <wp:wrapNone/>
                    <wp:docPr id="22" name="Conector recto de flecha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472545"/>
                              <a:ext cx="0" cy="614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accent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C6D007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22" o:spid="_x0000_s1026" type="#_x0000_t32" style="position:absolute;margin-left:66pt;margin-top:2pt;width:1pt;height:4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" strokecolor="#4bacc6 [3208]">
                    <v:stroke startarrowwidth="narrow" startarrowlength="short" endarrowwidth="narrow" endarrowlength="short" joinstyle="miter"/>
                  </v:shape>
                </w:pict>
              </mc:Fallback>
            </mc:AlternateContent>
          </w:r>
        </w:p>
      </w:tc>
      <w:tc>
        <w:tcPr>
          <w:tcW w:w="3359" w:type="dxa"/>
          <w:gridSpan w:val="2"/>
          <w:shd w:val="clear" w:color="auto" w:fill="E7E6E6"/>
          <w:tcMar>
            <w:top w:w="142" w:type="dxa"/>
            <w:left w:w="142" w:type="dxa"/>
            <w:bottom w:w="142" w:type="dxa"/>
            <w:right w:w="142" w:type="dxa"/>
          </w:tcMar>
        </w:tcPr>
        <w:p w14:paraId="0D986268" w14:textId="77777777" w:rsidR="00925141" w:rsidRDefault="00925141" w:rsidP="0092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b/>
              <w:color w:val="56555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565550"/>
              <w:sz w:val="18"/>
              <w:szCs w:val="18"/>
            </w:rPr>
            <w:t>Erica de Sousa</w:t>
          </w:r>
        </w:p>
        <w:p w14:paraId="0D6CA3A3" w14:textId="5E352C47" w:rsidR="00925141" w:rsidRPr="00925141" w:rsidRDefault="00925141" w:rsidP="0092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color w:val="565550"/>
              <w:sz w:val="18"/>
              <w:szCs w:val="18"/>
            </w:rPr>
          </w:pPr>
          <w:r>
            <w:rPr>
              <w:rFonts w:ascii="Arial" w:eastAsia="Arial" w:hAnsi="Arial" w:cs="Arial"/>
              <w:color w:val="565550"/>
              <w:sz w:val="18"/>
              <w:szCs w:val="18"/>
            </w:rPr>
            <w:t>Gestor de Comunicaciones y RRSS</w:t>
          </w:r>
          <w:r>
            <w:rPr>
              <w:rFonts w:ascii="Arial" w:eastAsia="Arial" w:hAnsi="Arial" w:cs="Arial"/>
              <w:color w:val="565550"/>
              <w:sz w:val="18"/>
              <w:szCs w:val="18"/>
            </w:rPr>
            <w:br/>
          </w:r>
          <w:r w:rsidRPr="00925141">
            <w:rPr>
              <w:rFonts w:ascii="Arial" w:eastAsia="Arial" w:hAnsi="Arial" w:cs="Arial"/>
              <w:color w:val="565550"/>
              <w:sz w:val="18"/>
              <w:szCs w:val="18"/>
              <w:lang w:val="es-DO"/>
            </w:rPr>
            <w:t>OEI República Dominicana</w:t>
          </w:r>
          <w:r>
            <w:rPr>
              <w:rFonts w:ascii="Arial" w:eastAsia="Arial" w:hAnsi="Arial" w:cs="Arial"/>
              <w:color w:val="565550"/>
              <w:sz w:val="18"/>
              <w:szCs w:val="18"/>
            </w:rPr>
            <w:br/>
          </w:r>
          <w:hyperlink r:id="rId1" w:history="1">
            <w:r w:rsidRPr="003E12FF">
              <w:rPr>
                <w:rStyle w:val="Hipervnculo"/>
                <w:rFonts w:ascii="Arial" w:eastAsia="Arial" w:hAnsi="Arial" w:cs="Arial"/>
                <w:sz w:val="18"/>
                <w:szCs w:val="18"/>
                <w:lang w:val="es-DO"/>
              </w:rPr>
              <w:t>comunicaciones@oeidominicana.org</w:t>
            </w:r>
          </w:hyperlink>
          <w:r w:rsidRPr="00925141">
            <w:rPr>
              <w:rFonts w:ascii="Arial" w:eastAsia="Arial" w:hAnsi="Arial" w:cs="Arial"/>
              <w:color w:val="565550"/>
              <w:sz w:val="18"/>
              <w:szCs w:val="18"/>
              <w:lang w:val="es-DO"/>
            </w:rPr>
            <w:t xml:space="preserve"> (+1809) 480 2865</w:t>
          </w:r>
        </w:p>
      </w:tc>
      <w:tc>
        <w:tcPr>
          <w:tcW w:w="3580" w:type="dxa"/>
          <w:gridSpan w:val="2"/>
          <w:shd w:val="clear" w:color="auto" w:fill="E7E6E6"/>
        </w:tcPr>
        <w:p w14:paraId="1BCE512D" w14:textId="77777777" w:rsidR="00925141" w:rsidRPr="00925141" w:rsidRDefault="00925141" w:rsidP="0092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565550"/>
              <w:sz w:val="18"/>
              <w:szCs w:val="18"/>
              <w:lang w:val="es-DO"/>
            </w:rPr>
          </w:pPr>
        </w:p>
      </w:tc>
    </w:tr>
  </w:tbl>
  <w:p w14:paraId="0C2E21D8" w14:textId="63B58F12" w:rsidR="7C5F9322" w:rsidRDefault="7C5F9322" w:rsidP="7C5F93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FD3D" w14:textId="77777777" w:rsidR="00EA68A5" w:rsidRDefault="00EA68A5" w:rsidP="00916D8D">
      <w:pPr>
        <w:spacing w:after="0" w:line="240" w:lineRule="auto"/>
      </w:pPr>
      <w:r>
        <w:separator/>
      </w:r>
    </w:p>
  </w:footnote>
  <w:footnote w:type="continuationSeparator" w:id="0">
    <w:p w14:paraId="5519245C" w14:textId="77777777" w:rsidR="00EA68A5" w:rsidRDefault="00EA68A5" w:rsidP="0091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2DDE" w14:textId="405A274C" w:rsidR="00925141" w:rsidRDefault="00925141" w:rsidP="00A2143C">
    <w:pPr>
      <w:pStyle w:val="Encabezado"/>
      <w:jc w:val="center"/>
      <w:rPr>
        <w:noProof/>
        <w:lang w:eastAsia="es-ES"/>
      </w:rPr>
    </w:pPr>
    <w:bookmarkStart w:id="9" w:name="_Hlk85450336"/>
    <w:bookmarkStart w:id="10" w:name="_Hlk85450337"/>
    <w:r>
      <w:rPr>
        <w:noProof/>
      </w:rPr>
      <w:pict w14:anchorId="16166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227.7pt;margin-top:-8.25pt;width:79.5pt;height:57.75pt;z-index:251665408;mso-position-horizontal-relative:text;mso-position-vertical-relative:text;mso-width-relative:page;mso-height-relative:page">
          <v:imagedata r:id="rId1" o:title="LOGO MINERD 2020 CENTRALIZADO (1)"/>
        </v:shape>
      </w:pic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02D6795" wp14:editId="3E4A46EB">
          <wp:simplePos x="0" y="0"/>
          <wp:positionH relativeFrom="margin">
            <wp:posOffset>4409440</wp:posOffset>
          </wp:positionH>
          <wp:positionV relativeFrom="paragraph">
            <wp:posOffset>3175</wp:posOffset>
          </wp:positionV>
          <wp:extent cx="1123950" cy="571500"/>
          <wp:effectExtent l="0" t="0" r="0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7E8C2D2" wp14:editId="1E36A38B">
          <wp:simplePos x="0" y="0"/>
          <wp:positionH relativeFrom="margin">
            <wp:posOffset>-171450</wp:posOffset>
          </wp:positionH>
          <wp:positionV relativeFrom="paragraph">
            <wp:posOffset>102870</wp:posOffset>
          </wp:positionV>
          <wp:extent cx="853440" cy="338455"/>
          <wp:effectExtent l="0" t="0" r="3810" b="4445"/>
          <wp:wrapNone/>
          <wp:docPr id="1" name="Imagen 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 w14:anchorId="1E40633F">
        <v:shape id="_x0000_s1027" type="#_x0000_t75" style="position:absolute;left:0;text-align:left;margin-left:91.2pt;margin-top:-8.25pt;width:100.5pt;height:57pt;z-index:251663360;mso-position-horizontal-relative:text;mso-position-vertical-relative:text;mso-width-relative:page;mso-height-relative:page">
          <v:imagedata r:id="rId4" o:title="Logo Gabinete Niñez y Adolescencia 1"/>
        </v:shape>
      </w:pict>
    </w:r>
    <w:r w:rsidR="00A2143C">
      <w:rPr>
        <w:noProof/>
        <w:lang w:val="en-US"/>
      </w:rPr>
      <w:t xml:space="preserve">     </w:t>
    </w:r>
    <w:r w:rsidR="0E536044" w:rsidRPr="0E536044">
      <w:rPr>
        <w:noProof/>
        <w:lang w:eastAsia="es-ES"/>
      </w:rPr>
      <w:t xml:space="preserve">  </w:t>
    </w:r>
    <w:r w:rsidR="00B66296">
      <w:rPr>
        <w:noProof/>
        <w:lang w:eastAsia="es-ES"/>
      </w:rPr>
      <w:t xml:space="preserve">   </w:t>
    </w:r>
    <w:r w:rsidR="0E536044" w:rsidRPr="0E536044">
      <w:rPr>
        <w:noProof/>
        <w:lang w:eastAsia="es-ES"/>
      </w:rPr>
      <w:t xml:space="preserve"> </w:t>
    </w:r>
    <w:r w:rsidR="00B66296">
      <w:rPr>
        <w:noProof/>
        <w:lang w:eastAsia="es-ES"/>
      </w:rPr>
      <w:t xml:space="preserve">  </w:t>
    </w:r>
  </w:p>
  <w:p w14:paraId="108F946E" w14:textId="77777777" w:rsidR="00925141" w:rsidRDefault="00925141" w:rsidP="00A2143C">
    <w:pPr>
      <w:pStyle w:val="Encabezado"/>
      <w:jc w:val="center"/>
      <w:rPr>
        <w:noProof/>
        <w:lang w:eastAsia="es-ES"/>
      </w:rPr>
    </w:pPr>
  </w:p>
  <w:p w14:paraId="37D8F40A" w14:textId="3386FCB0" w:rsidR="00925141" w:rsidRDefault="00925141" w:rsidP="00A2143C">
    <w:pPr>
      <w:pStyle w:val="Encabezado"/>
      <w:jc w:val="center"/>
      <w:rPr>
        <w:noProof/>
        <w:lang w:eastAsia="es-ES"/>
      </w:rPr>
    </w:pPr>
  </w:p>
  <w:p w14:paraId="2199A18C" w14:textId="77777777" w:rsidR="00925141" w:rsidRDefault="00925141" w:rsidP="00A2143C">
    <w:pPr>
      <w:pStyle w:val="Encabezado"/>
      <w:jc w:val="center"/>
      <w:rPr>
        <w:noProof/>
        <w:lang w:eastAsia="es-ES"/>
      </w:rPr>
    </w:pPr>
  </w:p>
  <w:p w14:paraId="630DCF42" w14:textId="139B8789" w:rsidR="00925141" w:rsidRDefault="00925141" w:rsidP="00A2143C">
    <w:pPr>
      <w:pStyle w:val="Encabezado"/>
      <w:jc w:val="center"/>
      <w:rPr>
        <w:noProof/>
        <w:lang w:eastAsia="es-ES"/>
      </w:rPr>
    </w:pPr>
  </w:p>
  <w:bookmarkEnd w:id="9"/>
  <w:bookmarkEnd w:id="10"/>
  <w:p w14:paraId="07547A01" w14:textId="26FF842D" w:rsidR="00916D8D" w:rsidRDefault="00916D8D" w:rsidP="00A2143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3B1A"/>
    <w:multiLevelType w:val="hybridMultilevel"/>
    <w:tmpl w:val="654481C2"/>
    <w:lvl w:ilvl="0" w:tplc="8A4E560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5216A"/>
    <w:multiLevelType w:val="hybridMultilevel"/>
    <w:tmpl w:val="38AC9CB4"/>
    <w:lvl w:ilvl="0" w:tplc="0C0A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" w15:restartNumberingAfterBreak="0">
    <w:nsid w:val="34B6611C"/>
    <w:multiLevelType w:val="hybridMultilevel"/>
    <w:tmpl w:val="20167454"/>
    <w:lvl w:ilvl="0" w:tplc="F6CCBB6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45808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24394"/>
    <w:multiLevelType w:val="hybridMultilevel"/>
    <w:tmpl w:val="9102A13C"/>
    <w:lvl w:ilvl="0" w:tplc="21A07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49F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560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CF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28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AB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A4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EF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8D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F62B0"/>
    <w:multiLevelType w:val="hybridMultilevel"/>
    <w:tmpl w:val="A5BA6730"/>
    <w:lvl w:ilvl="0" w:tplc="CA04B69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708E7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867B7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50C0A3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8C63F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4CEB4F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488FE9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F54D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138779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DF50D1"/>
    <w:multiLevelType w:val="multilevel"/>
    <w:tmpl w:val="5928C6E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967663"/>
    <w:multiLevelType w:val="hybridMultilevel"/>
    <w:tmpl w:val="20167454"/>
    <w:lvl w:ilvl="0" w:tplc="F6CCBB6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45808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2D"/>
    <w:rsid w:val="00002074"/>
    <w:rsid w:val="00004B6A"/>
    <w:rsid w:val="00015C99"/>
    <w:rsid w:val="0002675E"/>
    <w:rsid w:val="00043ABF"/>
    <w:rsid w:val="00044B55"/>
    <w:rsid w:val="000554E3"/>
    <w:rsid w:val="00060F79"/>
    <w:rsid w:val="00080291"/>
    <w:rsid w:val="00085C1C"/>
    <w:rsid w:val="000B4BD8"/>
    <w:rsid w:val="000C61F9"/>
    <w:rsid w:val="000D3D46"/>
    <w:rsid w:val="000E3673"/>
    <w:rsid w:val="000E742D"/>
    <w:rsid w:val="0011469A"/>
    <w:rsid w:val="001167D9"/>
    <w:rsid w:val="00141F24"/>
    <w:rsid w:val="0015774C"/>
    <w:rsid w:val="00191450"/>
    <w:rsid w:val="001C768B"/>
    <w:rsid w:val="001D0EF6"/>
    <w:rsid w:val="002320CC"/>
    <w:rsid w:val="002606FB"/>
    <w:rsid w:val="002A5B61"/>
    <w:rsid w:val="002D701A"/>
    <w:rsid w:val="002F2587"/>
    <w:rsid w:val="00311D12"/>
    <w:rsid w:val="003136F5"/>
    <w:rsid w:val="00314055"/>
    <w:rsid w:val="003450D8"/>
    <w:rsid w:val="00347214"/>
    <w:rsid w:val="00364C75"/>
    <w:rsid w:val="00365AD8"/>
    <w:rsid w:val="00381891"/>
    <w:rsid w:val="003852EC"/>
    <w:rsid w:val="003D469A"/>
    <w:rsid w:val="003E2BD6"/>
    <w:rsid w:val="003F324C"/>
    <w:rsid w:val="00403FDC"/>
    <w:rsid w:val="00423390"/>
    <w:rsid w:val="0043611F"/>
    <w:rsid w:val="0045CF1E"/>
    <w:rsid w:val="004635C8"/>
    <w:rsid w:val="0046480D"/>
    <w:rsid w:val="00466AFC"/>
    <w:rsid w:val="00470593"/>
    <w:rsid w:val="004B502D"/>
    <w:rsid w:val="004D687B"/>
    <w:rsid w:val="004E43BE"/>
    <w:rsid w:val="00530B6A"/>
    <w:rsid w:val="00551839"/>
    <w:rsid w:val="00591F2A"/>
    <w:rsid w:val="00596E06"/>
    <w:rsid w:val="005A478A"/>
    <w:rsid w:val="005A6AE7"/>
    <w:rsid w:val="00656A03"/>
    <w:rsid w:val="0066304B"/>
    <w:rsid w:val="006638E1"/>
    <w:rsid w:val="006A1075"/>
    <w:rsid w:val="006A59DF"/>
    <w:rsid w:val="006D6B4C"/>
    <w:rsid w:val="006D73F2"/>
    <w:rsid w:val="006E36D6"/>
    <w:rsid w:val="006E5126"/>
    <w:rsid w:val="006F1295"/>
    <w:rsid w:val="006F3F35"/>
    <w:rsid w:val="007274C1"/>
    <w:rsid w:val="00733412"/>
    <w:rsid w:val="00733435"/>
    <w:rsid w:val="007370AF"/>
    <w:rsid w:val="00750A2F"/>
    <w:rsid w:val="00760DB7"/>
    <w:rsid w:val="00763D65"/>
    <w:rsid w:val="00765CB8"/>
    <w:rsid w:val="007763FE"/>
    <w:rsid w:val="00783554"/>
    <w:rsid w:val="007B6F5E"/>
    <w:rsid w:val="007D5967"/>
    <w:rsid w:val="007E367B"/>
    <w:rsid w:val="00814C44"/>
    <w:rsid w:val="0082A547"/>
    <w:rsid w:val="00872847"/>
    <w:rsid w:val="00887294"/>
    <w:rsid w:val="0089300D"/>
    <w:rsid w:val="0089641E"/>
    <w:rsid w:val="00896F99"/>
    <w:rsid w:val="008B4D55"/>
    <w:rsid w:val="008C38D9"/>
    <w:rsid w:val="008C5747"/>
    <w:rsid w:val="008E6CE3"/>
    <w:rsid w:val="008F1608"/>
    <w:rsid w:val="008F3FA5"/>
    <w:rsid w:val="0090074F"/>
    <w:rsid w:val="00904A24"/>
    <w:rsid w:val="00916D8D"/>
    <w:rsid w:val="00925141"/>
    <w:rsid w:val="0092766F"/>
    <w:rsid w:val="009437F6"/>
    <w:rsid w:val="00946064"/>
    <w:rsid w:val="00955B87"/>
    <w:rsid w:val="00984346"/>
    <w:rsid w:val="00991E4E"/>
    <w:rsid w:val="0099358E"/>
    <w:rsid w:val="009A1F1C"/>
    <w:rsid w:val="009D44D1"/>
    <w:rsid w:val="009F010F"/>
    <w:rsid w:val="009F111B"/>
    <w:rsid w:val="009F1E97"/>
    <w:rsid w:val="00A0589C"/>
    <w:rsid w:val="00A10409"/>
    <w:rsid w:val="00A2143C"/>
    <w:rsid w:val="00A36B69"/>
    <w:rsid w:val="00A534C6"/>
    <w:rsid w:val="00A55701"/>
    <w:rsid w:val="00AA0ACA"/>
    <w:rsid w:val="00AA2CC9"/>
    <w:rsid w:val="00AB441D"/>
    <w:rsid w:val="00AC56D6"/>
    <w:rsid w:val="00AD003E"/>
    <w:rsid w:val="00AF5E03"/>
    <w:rsid w:val="00B0518D"/>
    <w:rsid w:val="00B15188"/>
    <w:rsid w:val="00B17902"/>
    <w:rsid w:val="00B23507"/>
    <w:rsid w:val="00B27A2F"/>
    <w:rsid w:val="00B324EE"/>
    <w:rsid w:val="00B53925"/>
    <w:rsid w:val="00B66296"/>
    <w:rsid w:val="00B8296B"/>
    <w:rsid w:val="00B850F9"/>
    <w:rsid w:val="00B85F6A"/>
    <w:rsid w:val="00BC16FE"/>
    <w:rsid w:val="00BC4DF8"/>
    <w:rsid w:val="00BD511E"/>
    <w:rsid w:val="00BF0BD9"/>
    <w:rsid w:val="00C00DDE"/>
    <w:rsid w:val="00C07F6C"/>
    <w:rsid w:val="00C143D4"/>
    <w:rsid w:val="00CA6CBF"/>
    <w:rsid w:val="00CA71E3"/>
    <w:rsid w:val="00CB3FD7"/>
    <w:rsid w:val="00D05039"/>
    <w:rsid w:val="00D17BF3"/>
    <w:rsid w:val="00D264FD"/>
    <w:rsid w:val="00D53ADC"/>
    <w:rsid w:val="00D53E0C"/>
    <w:rsid w:val="00D62CCC"/>
    <w:rsid w:val="00DA0C83"/>
    <w:rsid w:val="00DA50C1"/>
    <w:rsid w:val="00DC1C9F"/>
    <w:rsid w:val="00DF01EF"/>
    <w:rsid w:val="00E07528"/>
    <w:rsid w:val="00E10652"/>
    <w:rsid w:val="00E10949"/>
    <w:rsid w:val="00E16F4A"/>
    <w:rsid w:val="00E33611"/>
    <w:rsid w:val="00E52B9C"/>
    <w:rsid w:val="00E578D4"/>
    <w:rsid w:val="00E60659"/>
    <w:rsid w:val="00E836D9"/>
    <w:rsid w:val="00EA68A5"/>
    <w:rsid w:val="00EC1B29"/>
    <w:rsid w:val="00EE0843"/>
    <w:rsid w:val="00EF5D7D"/>
    <w:rsid w:val="00F0A10D"/>
    <w:rsid w:val="00FA580F"/>
    <w:rsid w:val="00FB2C18"/>
    <w:rsid w:val="00FC3CAC"/>
    <w:rsid w:val="00FF1E0F"/>
    <w:rsid w:val="01285BC5"/>
    <w:rsid w:val="012CA0A1"/>
    <w:rsid w:val="01713FC7"/>
    <w:rsid w:val="017DD7C0"/>
    <w:rsid w:val="01C44A67"/>
    <w:rsid w:val="02673BCA"/>
    <w:rsid w:val="026B6EE3"/>
    <w:rsid w:val="02BAFD31"/>
    <w:rsid w:val="02EE02C4"/>
    <w:rsid w:val="0327F818"/>
    <w:rsid w:val="032D44AA"/>
    <w:rsid w:val="036DC736"/>
    <w:rsid w:val="036E0D38"/>
    <w:rsid w:val="037041FC"/>
    <w:rsid w:val="03C988A2"/>
    <w:rsid w:val="03C9CE72"/>
    <w:rsid w:val="040EEC1E"/>
    <w:rsid w:val="04182FE9"/>
    <w:rsid w:val="041E3BFB"/>
    <w:rsid w:val="04274191"/>
    <w:rsid w:val="048AFE7B"/>
    <w:rsid w:val="05AF5CE6"/>
    <w:rsid w:val="05DFBCFC"/>
    <w:rsid w:val="05EAB20D"/>
    <w:rsid w:val="061A9FFF"/>
    <w:rsid w:val="066EDE23"/>
    <w:rsid w:val="0677A128"/>
    <w:rsid w:val="06AD9A85"/>
    <w:rsid w:val="06C57A95"/>
    <w:rsid w:val="07085FD2"/>
    <w:rsid w:val="074B5784"/>
    <w:rsid w:val="07612A3D"/>
    <w:rsid w:val="07A73E94"/>
    <w:rsid w:val="07BE9960"/>
    <w:rsid w:val="07FBC87E"/>
    <w:rsid w:val="08087F89"/>
    <w:rsid w:val="08111C07"/>
    <w:rsid w:val="08494E84"/>
    <w:rsid w:val="0867139D"/>
    <w:rsid w:val="0886921A"/>
    <w:rsid w:val="08ABCCB0"/>
    <w:rsid w:val="08ACF724"/>
    <w:rsid w:val="08AF091B"/>
    <w:rsid w:val="08E0C1C4"/>
    <w:rsid w:val="0942D2AB"/>
    <w:rsid w:val="0946600E"/>
    <w:rsid w:val="0975B33A"/>
    <w:rsid w:val="0A249EE0"/>
    <w:rsid w:val="0A366D41"/>
    <w:rsid w:val="0A9527D7"/>
    <w:rsid w:val="0AFDE822"/>
    <w:rsid w:val="0B246A70"/>
    <w:rsid w:val="0B3FE18E"/>
    <w:rsid w:val="0B6932AB"/>
    <w:rsid w:val="0BC3D2E2"/>
    <w:rsid w:val="0C0ACEC5"/>
    <w:rsid w:val="0C274330"/>
    <w:rsid w:val="0C406B8D"/>
    <w:rsid w:val="0C48D8F6"/>
    <w:rsid w:val="0C530377"/>
    <w:rsid w:val="0C545895"/>
    <w:rsid w:val="0C6BD68A"/>
    <w:rsid w:val="0CDA23A6"/>
    <w:rsid w:val="0D0A13E3"/>
    <w:rsid w:val="0D111DA7"/>
    <w:rsid w:val="0D665F94"/>
    <w:rsid w:val="0DC31391"/>
    <w:rsid w:val="0E2003ED"/>
    <w:rsid w:val="0E536044"/>
    <w:rsid w:val="0ECC9622"/>
    <w:rsid w:val="0F49F1EB"/>
    <w:rsid w:val="10480FA4"/>
    <w:rsid w:val="104E334A"/>
    <w:rsid w:val="10516BC3"/>
    <w:rsid w:val="105BB394"/>
    <w:rsid w:val="10B144A4"/>
    <w:rsid w:val="10C1E3F9"/>
    <w:rsid w:val="111061EE"/>
    <w:rsid w:val="118E9D5B"/>
    <w:rsid w:val="11C60A23"/>
    <w:rsid w:val="11E43D54"/>
    <w:rsid w:val="11F018DD"/>
    <w:rsid w:val="12846896"/>
    <w:rsid w:val="12E00B77"/>
    <w:rsid w:val="12FB0967"/>
    <w:rsid w:val="13731A4C"/>
    <w:rsid w:val="13866CBD"/>
    <w:rsid w:val="13F43348"/>
    <w:rsid w:val="1419F5F5"/>
    <w:rsid w:val="1422D581"/>
    <w:rsid w:val="1520920A"/>
    <w:rsid w:val="154D5241"/>
    <w:rsid w:val="158A8BCC"/>
    <w:rsid w:val="15FD30A8"/>
    <w:rsid w:val="161EBDB2"/>
    <w:rsid w:val="162F7C14"/>
    <w:rsid w:val="16717E00"/>
    <w:rsid w:val="168AB6D8"/>
    <w:rsid w:val="1693CE05"/>
    <w:rsid w:val="169D7379"/>
    <w:rsid w:val="16AD7266"/>
    <w:rsid w:val="16B51079"/>
    <w:rsid w:val="16B80227"/>
    <w:rsid w:val="16ED203B"/>
    <w:rsid w:val="16FAF8C1"/>
    <w:rsid w:val="1720BD4B"/>
    <w:rsid w:val="17267122"/>
    <w:rsid w:val="172DCE70"/>
    <w:rsid w:val="17D6C7A7"/>
    <w:rsid w:val="18073C78"/>
    <w:rsid w:val="180B3FAB"/>
    <w:rsid w:val="182E207E"/>
    <w:rsid w:val="182E6133"/>
    <w:rsid w:val="18681A4C"/>
    <w:rsid w:val="186F3666"/>
    <w:rsid w:val="188D9946"/>
    <w:rsid w:val="18A10806"/>
    <w:rsid w:val="18F914BA"/>
    <w:rsid w:val="1905C638"/>
    <w:rsid w:val="194F8AED"/>
    <w:rsid w:val="1974702D"/>
    <w:rsid w:val="197B75CE"/>
    <w:rsid w:val="198A4E7E"/>
    <w:rsid w:val="1A25022E"/>
    <w:rsid w:val="1A338368"/>
    <w:rsid w:val="1A682561"/>
    <w:rsid w:val="1AAD165F"/>
    <w:rsid w:val="1AFC8D5E"/>
    <w:rsid w:val="1B14D591"/>
    <w:rsid w:val="1B269868"/>
    <w:rsid w:val="1B2BE1E8"/>
    <w:rsid w:val="1B7CD705"/>
    <w:rsid w:val="1B7D73F9"/>
    <w:rsid w:val="1B8678E2"/>
    <w:rsid w:val="1C1A7445"/>
    <w:rsid w:val="1C326F47"/>
    <w:rsid w:val="1CA3DE48"/>
    <w:rsid w:val="1CDD5D03"/>
    <w:rsid w:val="1D030F89"/>
    <w:rsid w:val="1D3E7C97"/>
    <w:rsid w:val="1D7553DB"/>
    <w:rsid w:val="1DB598A6"/>
    <w:rsid w:val="1DE14F70"/>
    <w:rsid w:val="1E2A02CE"/>
    <w:rsid w:val="1F11243C"/>
    <w:rsid w:val="1F18FEFA"/>
    <w:rsid w:val="1F7CF542"/>
    <w:rsid w:val="1F9D311C"/>
    <w:rsid w:val="1FA79821"/>
    <w:rsid w:val="1FB01687"/>
    <w:rsid w:val="20FDB604"/>
    <w:rsid w:val="21003622"/>
    <w:rsid w:val="210B061A"/>
    <w:rsid w:val="21392B53"/>
    <w:rsid w:val="21DFB73A"/>
    <w:rsid w:val="21E21A02"/>
    <w:rsid w:val="21F36376"/>
    <w:rsid w:val="2242BF81"/>
    <w:rsid w:val="2262D607"/>
    <w:rsid w:val="22AAAD88"/>
    <w:rsid w:val="236FA296"/>
    <w:rsid w:val="236FC157"/>
    <w:rsid w:val="23767A5B"/>
    <w:rsid w:val="237E2633"/>
    <w:rsid w:val="238F33D7"/>
    <w:rsid w:val="23930DCA"/>
    <w:rsid w:val="23EA02E0"/>
    <w:rsid w:val="242E9942"/>
    <w:rsid w:val="24506665"/>
    <w:rsid w:val="24520737"/>
    <w:rsid w:val="247DCE6D"/>
    <w:rsid w:val="25879C2E"/>
    <w:rsid w:val="258F9FF0"/>
    <w:rsid w:val="25927AC9"/>
    <w:rsid w:val="259CFFCC"/>
    <w:rsid w:val="25C925ED"/>
    <w:rsid w:val="25D2106E"/>
    <w:rsid w:val="2634C4A3"/>
    <w:rsid w:val="263C1D6A"/>
    <w:rsid w:val="26738B88"/>
    <w:rsid w:val="26ADBA01"/>
    <w:rsid w:val="26CD5FD5"/>
    <w:rsid w:val="276EDECA"/>
    <w:rsid w:val="286477A3"/>
    <w:rsid w:val="28A83FA2"/>
    <w:rsid w:val="28A955E5"/>
    <w:rsid w:val="28D18F53"/>
    <w:rsid w:val="2969A227"/>
    <w:rsid w:val="29923214"/>
    <w:rsid w:val="29A6CB39"/>
    <w:rsid w:val="29A7CD9A"/>
    <w:rsid w:val="29E87CC2"/>
    <w:rsid w:val="2A4753CB"/>
    <w:rsid w:val="2AB7FDAD"/>
    <w:rsid w:val="2B67C2EC"/>
    <w:rsid w:val="2B68CA80"/>
    <w:rsid w:val="2B6E2757"/>
    <w:rsid w:val="2B761871"/>
    <w:rsid w:val="2B9E387C"/>
    <w:rsid w:val="2BA2080C"/>
    <w:rsid w:val="2BB43969"/>
    <w:rsid w:val="2BC3971E"/>
    <w:rsid w:val="2BEEB5EB"/>
    <w:rsid w:val="2BEFA744"/>
    <w:rsid w:val="2BF43B0F"/>
    <w:rsid w:val="2C1239C5"/>
    <w:rsid w:val="2CE2454B"/>
    <w:rsid w:val="2CFCF241"/>
    <w:rsid w:val="2D37E8C6"/>
    <w:rsid w:val="2DF3CDE9"/>
    <w:rsid w:val="2E667249"/>
    <w:rsid w:val="2E87150A"/>
    <w:rsid w:val="2EA10DB0"/>
    <w:rsid w:val="2ED9BE58"/>
    <w:rsid w:val="2F54B52F"/>
    <w:rsid w:val="2F67890D"/>
    <w:rsid w:val="2F890938"/>
    <w:rsid w:val="2FA8C6A7"/>
    <w:rsid w:val="301C71B4"/>
    <w:rsid w:val="3029B6A0"/>
    <w:rsid w:val="304496D5"/>
    <w:rsid w:val="306B8AF7"/>
    <w:rsid w:val="30D585B2"/>
    <w:rsid w:val="310BD894"/>
    <w:rsid w:val="317DA260"/>
    <w:rsid w:val="3229D955"/>
    <w:rsid w:val="323ECA00"/>
    <w:rsid w:val="3274D505"/>
    <w:rsid w:val="327F11DE"/>
    <w:rsid w:val="3280E757"/>
    <w:rsid w:val="32AA39B5"/>
    <w:rsid w:val="32CCF758"/>
    <w:rsid w:val="333EC8D9"/>
    <w:rsid w:val="3342E4DB"/>
    <w:rsid w:val="33A72A4A"/>
    <w:rsid w:val="34124F12"/>
    <w:rsid w:val="3478D11F"/>
    <w:rsid w:val="35063B34"/>
    <w:rsid w:val="350B1CDB"/>
    <w:rsid w:val="35D982E3"/>
    <w:rsid w:val="35DBCD77"/>
    <w:rsid w:val="366CE8B8"/>
    <w:rsid w:val="36D30CAA"/>
    <w:rsid w:val="3705BCDD"/>
    <w:rsid w:val="3773DE60"/>
    <w:rsid w:val="3778060C"/>
    <w:rsid w:val="379AB02F"/>
    <w:rsid w:val="379F0B33"/>
    <w:rsid w:val="37A481C2"/>
    <w:rsid w:val="37B792F9"/>
    <w:rsid w:val="37D57C1D"/>
    <w:rsid w:val="37E21893"/>
    <w:rsid w:val="38261CDE"/>
    <w:rsid w:val="3843B8C3"/>
    <w:rsid w:val="386181E3"/>
    <w:rsid w:val="38A965EF"/>
    <w:rsid w:val="38AADB31"/>
    <w:rsid w:val="38B2A50A"/>
    <w:rsid w:val="396E5E60"/>
    <w:rsid w:val="39858D6C"/>
    <w:rsid w:val="39C923AD"/>
    <w:rsid w:val="39E35889"/>
    <w:rsid w:val="39E9F1CA"/>
    <w:rsid w:val="3A711236"/>
    <w:rsid w:val="3B62396A"/>
    <w:rsid w:val="3B6E98D8"/>
    <w:rsid w:val="3B8E9926"/>
    <w:rsid w:val="3BED295A"/>
    <w:rsid w:val="3C5596D4"/>
    <w:rsid w:val="3C983350"/>
    <w:rsid w:val="3CA699AD"/>
    <w:rsid w:val="3CE66E46"/>
    <w:rsid w:val="3D133E6E"/>
    <w:rsid w:val="3D24DA67"/>
    <w:rsid w:val="3E469928"/>
    <w:rsid w:val="3E66B950"/>
    <w:rsid w:val="3EC73472"/>
    <w:rsid w:val="3ECF58CB"/>
    <w:rsid w:val="3EDB0A92"/>
    <w:rsid w:val="3EE2B0C9"/>
    <w:rsid w:val="3F9057C3"/>
    <w:rsid w:val="3FA5C214"/>
    <w:rsid w:val="3FB48184"/>
    <w:rsid w:val="3FF7C089"/>
    <w:rsid w:val="403815F1"/>
    <w:rsid w:val="40620A49"/>
    <w:rsid w:val="408466EA"/>
    <w:rsid w:val="4086FD5F"/>
    <w:rsid w:val="40874571"/>
    <w:rsid w:val="408D1121"/>
    <w:rsid w:val="40D0E4A2"/>
    <w:rsid w:val="40D39CF6"/>
    <w:rsid w:val="40F006C0"/>
    <w:rsid w:val="40F5C609"/>
    <w:rsid w:val="415F558D"/>
    <w:rsid w:val="41766DEB"/>
    <w:rsid w:val="41C0BC7B"/>
    <w:rsid w:val="42474F75"/>
    <w:rsid w:val="42796CC3"/>
    <w:rsid w:val="42B212E4"/>
    <w:rsid w:val="43318870"/>
    <w:rsid w:val="43322848"/>
    <w:rsid w:val="4356DD96"/>
    <w:rsid w:val="436A0DD0"/>
    <w:rsid w:val="4376ED28"/>
    <w:rsid w:val="43AC9784"/>
    <w:rsid w:val="43BB782E"/>
    <w:rsid w:val="43EF7576"/>
    <w:rsid w:val="443B1471"/>
    <w:rsid w:val="4466EDBD"/>
    <w:rsid w:val="4469C5F7"/>
    <w:rsid w:val="4477EF81"/>
    <w:rsid w:val="447CEDA4"/>
    <w:rsid w:val="44A0F4A7"/>
    <w:rsid w:val="44C61F56"/>
    <w:rsid w:val="45692393"/>
    <w:rsid w:val="457E50B5"/>
    <w:rsid w:val="4584166C"/>
    <w:rsid w:val="458E7D51"/>
    <w:rsid w:val="45E70C0A"/>
    <w:rsid w:val="46623143"/>
    <w:rsid w:val="46768045"/>
    <w:rsid w:val="46960691"/>
    <w:rsid w:val="46A89B9F"/>
    <w:rsid w:val="46DF3307"/>
    <w:rsid w:val="46E289EE"/>
    <w:rsid w:val="4704CD1C"/>
    <w:rsid w:val="47077A4F"/>
    <w:rsid w:val="479EA98B"/>
    <w:rsid w:val="47BED2DC"/>
    <w:rsid w:val="47C37994"/>
    <w:rsid w:val="47D7D39F"/>
    <w:rsid w:val="482B9B85"/>
    <w:rsid w:val="483EECA6"/>
    <w:rsid w:val="48D82AF2"/>
    <w:rsid w:val="48D9F1E6"/>
    <w:rsid w:val="48EBF0F2"/>
    <w:rsid w:val="495F49F5"/>
    <w:rsid w:val="49B5977F"/>
    <w:rsid w:val="49D037AF"/>
    <w:rsid w:val="49D3CF21"/>
    <w:rsid w:val="4A2068F6"/>
    <w:rsid w:val="4AABD323"/>
    <w:rsid w:val="4B18C079"/>
    <w:rsid w:val="4B227337"/>
    <w:rsid w:val="4BAB66C0"/>
    <w:rsid w:val="4BAFF20B"/>
    <w:rsid w:val="4BB5162E"/>
    <w:rsid w:val="4CBA4D06"/>
    <w:rsid w:val="4D094564"/>
    <w:rsid w:val="4D220DE7"/>
    <w:rsid w:val="4D24D763"/>
    <w:rsid w:val="4D3AE659"/>
    <w:rsid w:val="4D40C500"/>
    <w:rsid w:val="4DED4B65"/>
    <w:rsid w:val="4DF6BE2F"/>
    <w:rsid w:val="4E0E3701"/>
    <w:rsid w:val="4E5BA04B"/>
    <w:rsid w:val="4EE44B38"/>
    <w:rsid w:val="4F2293DE"/>
    <w:rsid w:val="4F4484BE"/>
    <w:rsid w:val="4F6C49FC"/>
    <w:rsid w:val="4FE26606"/>
    <w:rsid w:val="50152499"/>
    <w:rsid w:val="5044E107"/>
    <w:rsid w:val="5054443F"/>
    <w:rsid w:val="508AE7DA"/>
    <w:rsid w:val="50A6B95F"/>
    <w:rsid w:val="50B39AA1"/>
    <w:rsid w:val="50D3D76B"/>
    <w:rsid w:val="50E66483"/>
    <w:rsid w:val="50E76303"/>
    <w:rsid w:val="50E786A1"/>
    <w:rsid w:val="51491594"/>
    <w:rsid w:val="5151B4F9"/>
    <w:rsid w:val="51AB9B24"/>
    <w:rsid w:val="521E1E23"/>
    <w:rsid w:val="529617E6"/>
    <w:rsid w:val="52A6B1BB"/>
    <w:rsid w:val="52E24BC9"/>
    <w:rsid w:val="52F09B22"/>
    <w:rsid w:val="53908287"/>
    <w:rsid w:val="53930084"/>
    <w:rsid w:val="5393CF17"/>
    <w:rsid w:val="53BEE0FB"/>
    <w:rsid w:val="53E9518F"/>
    <w:rsid w:val="5444E152"/>
    <w:rsid w:val="54A04E85"/>
    <w:rsid w:val="54B8B200"/>
    <w:rsid w:val="54EDD37E"/>
    <w:rsid w:val="55106538"/>
    <w:rsid w:val="55254A4C"/>
    <w:rsid w:val="554D50D8"/>
    <w:rsid w:val="556891E4"/>
    <w:rsid w:val="55A1CF67"/>
    <w:rsid w:val="564248E2"/>
    <w:rsid w:val="56667F3C"/>
    <w:rsid w:val="566EDBB7"/>
    <w:rsid w:val="5693978D"/>
    <w:rsid w:val="570334B6"/>
    <w:rsid w:val="5775A965"/>
    <w:rsid w:val="577EBB1D"/>
    <w:rsid w:val="57873859"/>
    <w:rsid w:val="57C181A8"/>
    <w:rsid w:val="58D97029"/>
    <w:rsid w:val="58DA2FC2"/>
    <w:rsid w:val="596271D1"/>
    <w:rsid w:val="5975B5B9"/>
    <w:rsid w:val="59E6D074"/>
    <w:rsid w:val="59F098F0"/>
    <w:rsid w:val="5A1B9527"/>
    <w:rsid w:val="5A455040"/>
    <w:rsid w:val="5A5AB4AF"/>
    <w:rsid w:val="5A5E6213"/>
    <w:rsid w:val="5A5E9EB0"/>
    <w:rsid w:val="5A7B985D"/>
    <w:rsid w:val="5AEC6F40"/>
    <w:rsid w:val="5AF30AF2"/>
    <w:rsid w:val="5AF9AAEF"/>
    <w:rsid w:val="5B43E9E5"/>
    <w:rsid w:val="5B6C412B"/>
    <w:rsid w:val="5B7B484C"/>
    <w:rsid w:val="5B8000CB"/>
    <w:rsid w:val="5BEBD8B6"/>
    <w:rsid w:val="5C1695F9"/>
    <w:rsid w:val="5C1C263F"/>
    <w:rsid w:val="5C628BF5"/>
    <w:rsid w:val="5C9BB9FE"/>
    <w:rsid w:val="5CAB7846"/>
    <w:rsid w:val="5CB32A0C"/>
    <w:rsid w:val="5CEC2FC8"/>
    <w:rsid w:val="5D055FF0"/>
    <w:rsid w:val="5D1BFC87"/>
    <w:rsid w:val="5D87A917"/>
    <w:rsid w:val="5DB86396"/>
    <w:rsid w:val="5DDCDD03"/>
    <w:rsid w:val="5DEF1853"/>
    <w:rsid w:val="5DFD725E"/>
    <w:rsid w:val="5E12F71A"/>
    <w:rsid w:val="5E24FE70"/>
    <w:rsid w:val="5E4EFA6D"/>
    <w:rsid w:val="5E5CDC40"/>
    <w:rsid w:val="5E65115B"/>
    <w:rsid w:val="5E72AA9D"/>
    <w:rsid w:val="5E94E36D"/>
    <w:rsid w:val="5F0CEC5B"/>
    <w:rsid w:val="5FA06D8D"/>
    <w:rsid w:val="600496D0"/>
    <w:rsid w:val="6015F15B"/>
    <w:rsid w:val="6034EA12"/>
    <w:rsid w:val="606D10CC"/>
    <w:rsid w:val="60758831"/>
    <w:rsid w:val="607BD350"/>
    <w:rsid w:val="6102E7AB"/>
    <w:rsid w:val="6138E214"/>
    <w:rsid w:val="6145CD5A"/>
    <w:rsid w:val="61D9B5FA"/>
    <w:rsid w:val="61FEE0EF"/>
    <w:rsid w:val="622BD3E0"/>
    <w:rsid w:val="628F870F"/>
    <w:rsid w:val="62DDD3BA"/>
    <w:rsid w:val="63694796"/>
    <w:rsid w:val="639865EF"/>
    <w:rsid w:val="63B37412"/>
    <w:rsid w:val="6414C45E"/>
    <w:rsid w:val="64302F9C"/>
    <w:rsid w:val="644490D9"/>
    <w:rsid w:val="6488CF00"/>
    <w:rsid w:val="6493A165"/>
    <w:rsid w:val="64C0AF54"/>
    <w:rsid w:val="6502AE77"/>
    <w:rsid w:val="65BA4C9D"/>
    <w:rsid w:val="66145842"/>
    <w:rsid w:val="66444B1C"/>
    <w:rsid w:val="66A0F600"/>
    <w:rsid w:val="670B447C"/>
    <w:rsid w:val="6717371A"/>
    <w:rsid w:val="6750A934"/>
    <w:rsid w:val="6781DD5C"/>
    <w:rsid w:val="67830AFA"/>
    <w:rsid w:val="67990B31"/>
    <w:rsid w:val="67F047E4"/>
    <w:rsid w:val="683F7BBF"/>
    <w:rsid w:val="6883D138"/>
    <w:rsid w:val="6931DBFE"/>
    <w:rsid w:val="69BF339D"/>
    <w:rsid w:val="69C17A19"/>
    <w:rsid w:val="69C69227"/>
    <w:rsid w:val="6A1D87E5"/>
    <w:rsid w:val="6A5E9BB4"/>
    <w:rsid w:val="6AACE120"/>
    <w:rsid w:val="6B0585B4"/>
    <w:rsid w:val="6B079233"/>
    <w:rsid w:val="6B72B3F3"/>
    <w:rsid w:val="6BEE15F9"/>
    <w:rsid w:val="6C21C753"/>
    <w:rsid w:val="6C21EFB7"/>
    <w:rsid w:val="6C9F491E"/>
    <w:rsid w:val="6CA1D83D"/>
    <w:rsid w:val="6CDF8F30"/>
    <w:rsid w:val="6D3AEA15"/>
    <w:rsid w:val="6DBF6B8A"/>
    <w:rsid w:val="6F133BA2"/>
    <w:rsid w:val="6F28F33D"/>
    <w:rsid w:val="6F32CF35"/>
    <w:rsid w:val="6F39EEB8"/>
    <w:rsid w:val="6FA85FED"/>
    <w:rsid w:val="6FD7E4F1"/>
    <w:rsid w:val="6FF3D228"/>
    <w:rsid w:val="700CFA85"/>
    <w:rsid w:val="7099E4A0"/>
    <w:rsid w:val="70AF47E9"/>
    <w:rsid w:val="70C38C74"/>
    <w:rsid w:val="70E96B01"/>
    <w:rsid w:val="70FC1882"/>
    <w:rsid w:val="71064A8E"/>
    <w:rsid w:val="71111058"/>
    <w:rsid w:val="71757879"/>
    <w:rsid w:val="71D07A3B"/>
    <w:rsid w:val="71D70F6C"/>
    <w:rsid w:val="72D0CA4E"/>
    <w:rsid w:val="72E84014"/>
    <w:rsid w:val="73218A6E"/>
    <w:rsid w:val="73BD0875"/>
    <w:rsid w:val="740325F5"/>
    <w:rsid w:val="7414FBEB"/>
    <w:rsid w:val="741FF47E"/>
    <w:rsid w:val="7475C992"/>
    <w:rsid w:val="75294041"/>
    <w:rsid w:val="7584FE54"/>
    <w:rsid w:val="75A23B99"/>
    <w:rsid w:val="75DC4572"/>
    <w:rsid w:val="76036C03"/>
    <w:rsid w:val="767C3C09"/>
    <w:rsid w:val="76850E88"/>
    <w:rsid w:val="7686ED86"/>
    <w:rsid w:val="768D20AB"/>
    <w:rsid w:val="768D576A"/>
    <w:rsid w:val="76C04AA8"/>
    <w:rsid w:val="76CCDB3B"/>
    <w:rsid w:val="770D1895"/>
    <w:rsid w:val="77A13740"/>
    <w:rsid w:val="77ED48B1"/>
    <w:rsid w:val="77F3A17C"/>
    <w:rsid w:val="78486AD0"/>
    <w:rsid w:val="785B74A9"/>
    <w:rsid w:val="786BFA0F"/>
    <w:rsid w:val="78A1E30E"/>
    <w:rsid w:val="78A3726F"/>
    <w:rsid w:val="78A96B50"/>
    <w:rsid w:val="798DB7F5"/>
    <w:rsid w:val="799219B9"/>
    <w:rsid w:val="7994108E"/>
    <w:rsid w:val="79D623C8"/>
    <w:rsid w:val="79DF6FDC"/>
    <w:rsid w:val="7A20D9CE"/>
    <w:rsid w:val="7A398DCF"/>
    <w:rsid w:val="7AE56598"/>
    <w:rsid w:val="7AEDFEF9"/>
    <w:rsid w:val="7B4B662C"/>
    <w:rsid w:val="7B6FD73D"/>
    <w:rsid w:val="7B800B92"/>
    <w:rsid w:val="7BDB7A8F"/>
    <w:rsid w:val="7C48EB59"/>
    <w:rsid w:val="7C5F9322"/>
    <w:rsid w:val="7C803C01"/>
    <w:rsid w:val="7DBB113B"/>
    <w:rsid w:val="7DC72C0E"/>
    <w:rsid w:val="7E1B8D35"/>
    <w:rsid w:val="7E32BEB2"/>
    <w:rsid w:val="7E504C9C"/>
    <w:rsid w:val="7E540866"/>
    <w:rsid w:val="7E5F3471"/>
    <w:rsid w:val="7F0EF8B3"/>
    <w:rsid w:val="7FB48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25B30E"/>
  <w15:docId w15:val="{37AFFDFB-7BE8-4E9B-A4B4-4F570B79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D8D"/>
  </w:style>
  <w:style w:type="paragraph" w:styleId="Piedepgina">
    <w:name w:val="footer"/>
    <w:basedOn w:val="Normal"/>
    <w:link w:val="PiedepginaCar"/>
    <w:uiPriority w:val="99"/>
    <w:unhideWhenUsed/>
    <w:rsid w:val="00916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D8D"/>
  </w:style>
  <w:style w:type="paragraph" w:styleId="Textodeglobo">
    <w:name w:val="Balloon Text"/>
    <w:basedOn w:val="Normal"/>
    <w:link w:val="TextodegloboCar"/>
    <w:uiPriority w:val="99"/>
    <w:semiHidden/>
    <w:unhideWhenUsed/>
    <w:rsid w:val="0091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D8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6D8D"/>
    <w:pPr>
      <w:ind w:left="720"/>
      <w:contextualSpacing/>
    </w:pPr>
  </w:style>
  <w:style w:type="paragraph" w:customStyle="1" w:styleId="Default">
    <w:name w:val="Default"/>
    <w:rsid w:val="00916D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Fuentedeprrafopredeter"/>
    <w:rsid w:val="0E536044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701"/>
    <w:rPr>
      <w:b/>
      <w:bCs/>
      <w:sz w:val="20"/>
      <w:szCs w:val="20"/>
    </w:rPr>
  </w:style>
  <w:style w:type="paragraph" w:customStyle="1" w:styleId="paragraph">
    <w:name w:val="paragraph"/>
    <w:basedOn w:val="Normal"/>
    <w:rsid w:val="006A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6A1075"/>
  </w:style>
  <w:style w:type="paragraph" w:customStyle="1" w:styleId="xmsonormal">
    <w:name w:val="x_msonormal"/>
    <w:basedOn w:val="Normal"/>
    <w:rsid w:val="005A6AE7"/>
    <w:pPr>
      <w:spacing w:after="0" w:line="240" w:lineRule="auto"/>
    </w:pPr>
    <w:rPr>
      <w:rFonts w:ascii="Calibri" w:hAnsi="Calibri" w:cs="Calibri"/>
      <w:lang w:val="en-US"/>
    </w:rPr>
  </w:style>
  <w:style w:type="paragraph" w:styleId="Sinespaciado">
    <w:name w:val="No Spacing"/>
    <w:uiPriority w:val="1"/>
    <w:qFormat/>
    <w:rsid w:val="007274C1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5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es@oeidominican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42311d-52d9-4ddf-b663-914f315f5abe">
      <UserInfo>
        <DisplayName>Tamara Díaz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AC2907D17FB49A6CDF442377BEECC" ma:contentTypeVersion="13" ma:contentTypeDescription="Crear nuevo documento." ma:contentTypeScope="" ma:versionID="d1fd84e39cf64c8dea98a04d058be0ed">
  <xsd:schema xmlns:xsd="http://www.w3.org/2001/XMLSchema" xmlns:xs="http://www.w3.org/2001/XMLSchema" xmlns:p="http://schemas.microsoft.com/office/2006/metadata/properties" xmlns:ns2="9011e8c9-9852-47e8-bdbd-7e1c42fdb0b0" xmlns:ns3="aa42311d-52d9-4ddf-b663-914f315f5abe" targetNamespace="http://schemas.microsoft.com/office/2006/metadata/properties" ma:root="true" ma:fieldsID="76444f8c5af53d85b3b14977bba9cc26" ns2:_="" ns3:_="">
    <xsd:import namespace="9011e8c9-9852-47e8-bdbd-7e1c42fdb0b0"/>
    <xsd:import namespace="aa42311d-52d9-4ddf-b663-914f315f5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e8c9-9852-47e8-bdbd-7e1c42fdb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311d-52d9-4ddf-b663-914f315f5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BF400-8AD4-42F4-8659-475630625876}">
  <ds:schemaRefs>
    <ds:schemaRef ds:uri="http://schemas.microsoft.com/office/2006/metadata/properties"/>
    <ds:schemaRef ds:uri="http://schemas.microsoft.com/office/infopath/2007/PartnerControls"/>
    <ds:schemaRef ds:uri="aa42311d-52d9-4ddf-b663-914f315f5abe"/>
  </ds:schemaRefs>
</ds:datastoreItem>
</file>

<file path=customXml/itemProps2.xml><?xml version="1.0" encoding="utf-8"?>
<ds:datastoreItem xmlns:ds="http://schemas.openxmlformats.org/officeDocument/2006/customXml" ds:itemID="{F847E3FD-84DC-4D38-9FF8-150B36CE3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91703-8F3B-4E77-B335-87D9BBBBB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DAD54A-7E28-48AE-B809-EE5D1F1C3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1e8c9-9852-47e8-bdbd-7e1c42fdb0b0"/>
    <ds:schemaRef ds:uri="aa42311d-52d9-4ddf-b663-914f315f5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Josemi</dc:creator>
  <cp:lastModifiedBy>Comunicaciones (DOM)</cp:lastModifiedBy>
  <cp:revision>2</cp:revision>
  <cp:lastPrinted>2021-11-02T10:14:00Z</cp:lastPrinted>
  <dcterms:created xsi:type="dcterms:W3CDTF">2021-11-15T19:46:00Z</dcterms:created>
  <dcterms:modified xsi:type="dcterms:W3CDTF">2021-11-15T19:46:00Z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0x01010071EAC2907D17FB49A6CDF442377BEECC</vt:lpwstr>
  </property>
  <property fmtid="{D5CDD505-2E9C-101B-9397-08002B2CF9AE}" pid="3" name="Order">
    <vt:r8>2145900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