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C60E9" w14:textId="77777777" w:rsidR="00E00BCB" w:rsidRPr="004443CE" w:rsidRDefault="00E00BCB" w:rsidP="00651C94">
      <w:pPr>
        <w:pStyle w:val="Default"/>
        <w:jc w:val="both"/>
        <w:rPr>
          <w:rFonts w:ascii="TradeGothic" w:eastAsiaTheme="minorHAnsi" w:hAnsi="TradeGothic"/>
          <w:bCs/>
          <w:sz w:val="20"/>
          <w:szCs w:val="20"/>
        </w:rPr>
      </w:pPr>
    </w:p>
    <w:p w14:paraId="57758517" w14:textId="56C1CA40" w:rsidR="00651C94" w:rsidRPr="004443CE" w:rsidRDefault="00651C94" w:rsidP="00651C94">
      <w:pPr>
        <w:pStyle w:val="Default"/>
        <w:jc w:val="both"/>
        <w:rPr>
          <w:rFonts w:ascii="TradeGothic" w:hAnsi="TradeGothic"/>
          <w:sz w:val="20"/>
          <w:szCs w:val="20"/>
        </w:rPr>
      </w:pPr>
      <w:r w:rsidRPr="004443CE">
        <w:rPr>
          <w:rFonts w:ascii="TradeGothic" w:eastAsiaTheme="minorHAnsi" w:hAnsi="TradeGothic"/>
          <w:bCs/>
          <w:sz w:val="20"/>
          <w:szCs w:val="20"/>
        </w:rPr>
        <w:t>En desarrollo del Proceso S</w:t>
      </w:r>
      <w:r w:rsidR="007E3472" w:rsidRPr="004443CE">
        <w:rPr>
          <w:rFonts w:ascii="TradeGothic" w:eastAsiaTheme="minorHAnsi" w:hAnsi="TradeGothic"/>
          <w:bCs/>
          <w:sz w:val="20"/>
          <w:szCs w:val="20"/>
        </w:rPr>
        <w:t>uper Supersimplific</w:t>
      </w:r>
      <w:r w:rsidRPr="004443CE">
        <w:rPr>
          <w:rFonts w:ascii="TradeGothic" w:eastAsiaTheme="minorHAnsi" w:hAnsi="TradeGothic"/>
          <w:bCs/>
          <w:sz w:val="20"/>
          <w:szCs w:val="20"/>
        </w:rPr>
        <w:t>ado No. 0</w:t>
      </w:r>
      <w:r w:rsidR="007E3472" w:rsidRPr="004443CE">
        <w:rPr>
          <w:rFonts w:ascii="TradeGothic" w:eastAsiaTheme="minorHAnsi" w:hAnsi="TradeGothic"/>
          <w:bCs/>
          <w:sz w:val="20"/>
          <w:szCs w:val="20"/>
        </w:rPr>
        <w:t>1</w:t>
      </w:r>
      <w:r w:rsidR="006F4E17" w:rsidRPr="004443CE">
        <w:rPr>
          <w:rFonts w:ascii="TradeGothic" w:eastAsiaTheme="minorHAnsi" w:hAnsi="TradeGothic"/>
          <w:bCs/>
          <w:sz w:val="20"/>
          <w:szCs w:val="20"/>
        </w:rPr>
        <w:t>6</w:t>
      </w:r>
      <w:r w:rsidRPr="004443CE">
        <w:rPr>
          <w:rFonts w:ascii="TradeGothic" w:eastAsiaTheme="minorHAnsi" w:hAnsi="TradeGothic"/>
          <w:bCs/>
          <w:sz w:val="20"/>
          <w:szCs w:val="20"/>
        </w:rPr>
        <w:t xml:space="preserve"> de 202</w:t>
      </w:r>
      <w:r w:rsidR="007E3472" w:rsidRPr="004443CE">
        <w:rPr>
          <w:rFonts w:ascii="TradeGothic" w:eastAsiaTheme="minorHAnsi" w:hAnsi="TradeGothic"/>
          <w:bCs/>
          <w:sz w:val="20"/>
          <w:szCs w:val="20"/>
        </w:rPr>
        <w:t>2</w:t>
      </w:r>
      <w:r w:rsidRPr="004443CE">
        <w:rPr>
          <w:rFonts w:ascii="TradeGothic" w:eastAsiaTheme="minorHAnsi" w:hAnsi="TradeGothic"/>
          <w:bCs/>
          <w:sz w:val="20"/>
          <w:szCs w:val="20"/>
        </w:rPr>
        <w:t xml:space="preserve">, cuyo objeto es </w:t>
      </w:r>
      <w:r w:rsidRPr="004443CE">
        <w:rPr>
          <w:rFonts w:ascii="TradeGothic" w:eastAsiaTheme="minorHAnsi" w:hAnsi="TradeGothic"/>
          <w:b/>
          <w:i/>
          <w:iCs/>
          <w:sz w:val="20"/>
          <w:szCs w:val="20"/>
        </w:rPr>
        <w:t>“</w:t>
      </w:r>
      <w:r w:rsidRPr="004443CE">
        <w:rPr>
          <w:rFonts w:ascii="TradeGothic" w:hAnsi="TradeGothic"/>
          <w:b/>
          <w:i/>
          <w:iCs/>
          <w:sz w:val="20"/>
          <w:szCs w:val="20"/>
        </w:rPr>
        <w:t xml:space="preserve">Contratar </w:t>
      </w:r>
      <w:r w:rsidR="007E3472" w:rsidRPr="004443CE">
        <w:rPr>
          <w:rFonts w:ascii="TradeGothic" w:hAnsi="TradeGothic"/>
          <w:b/>
          <w:i/>
          <w:iCs/>
          <w:sz w:val="20"/>
          <w:szCs w:val="20"/>
        </w:rPr>
        <w:t xml:space="preserve">servicios profesionales </w:t>
      </w:r>
      <w:r w:rsidR="00C613B0" w:rsidRPr="004443CE">
        <w:rPr>
          <w:rFonts w:ascii="TradeGothic" w:hAnsi="TradeGothic"/>
          <w:b/>
          <w:i/>
          <w:iCs/>
          <w:sz w:val="20"/>
          <w:szCs w:val="20"/>
        </w:rPr>
        <w:t>para llevar a cabo el apoyo administrativo, financiero y logístico en Ejecución de las actividades correspondientes a la implementación de los Lineamientos Educativos para la Bogotá Rural, en los establecimientos educativos públicos rurales del distrito y sus comunidades, como profesional del convenio No. 2704 del 2021 suscrito entre OEI – y la Secretaria de Educación del Distrito, así como de los demás convenios suscritos con organismos multilaterales que hagan parte de la gerencia de educación</w:t>
      </w:r>
      <w:r w:rsidRPr="004443CE">
        <w:rPr>
          <w:rFonts w:ascii="TradeGothic" w:hAnsi="TradeGothic"/>
          <w:b/>
          <w:i/>
          <w:iCs/>
          <w:sz w:val="20"/>
          <w:szCs w:val="20"/>
        </w:rPr>
        <w:t>”.</w:t>
      </w:r>
      <w:r w:rsidRPr="004443CE">
        <w:rPr>
          <w:rFonts w:ascii="TradeGothic" w:hAnsi="TradeGothic"/>
          <w:sz w:val="20"/>
          <w:szCs w:val="20"/>
        </w:rPr>
        <w:t xml:space="preserve"> Se procede a modificar los pliegos de condiciones mediante l</w:t>
      </w:r>
      <w:r w:rsidR="007E3472" w:rsidRPr="004443CE">
        <w:rPr>
          <w:rFonts w:ascii="TradeGothic" w:hAnsi="TradeGothic"/>
          <w:sz w:val="20"/>
          <w:szCs w:val="20"/>
        </w:rPr>
        <w:t>a</w:t>
      </w:r>
      <w:r w:rsidRPr="004443CE">
        <w:rPr>
          <w:rFonts w:ascii="TradeGothic" w:hAnsi="TradeGothic"/>
          <w:sz w:val="20"/>
          <w:szCs w:val="20"/>
        </w:rPr>
        <w:t xml:space="preserve"> siguiente:</w:t>
      </w:r>
    </w:p>
    <w:p w14:paraId="582490E8" w14:textId="0B96649A" w:rsidR="00E00BCB" w:rsidRPr="004443CE" w:rsidRDefault="00E00BCB" w:rsidP="00651C94">
      <w:pPr>
        <w:pStyle w:val="Default"/>
        <w:jc w:val="both"/>
        <w:rPr>
          <w:rFonts w:ascii="TradeGothic" w:hAnsi="TradeGothic"/>
          <w:sz w:val="20"/>
          <w:szCs w:val="20"/>
        </w:rPr>
      </w:pPr>
    </w:p>
    <w:p w14:paraId="508A5DB8" w14:textId="77777777" w:rsidR="00303ABB" w:rsidRPr="004443CE" w:rsidRDefault="00303ABB" w:rsidP="00651C94">
      <w:pPr>
        <w:pStyle w:val="Default"/>
        <w:jc w:val="both"/>
        <w:rPr>
          <w:rFonts w:ascii="TradeGothic" w:hAnsi="TradeGothic"/>
          <w:sz w:val="20"/>
          <w:szCs w:val="20"/>
        </w:rPr>
      </w:pPr>
    </w:p>
    <w:p w14:paraId="3AF30B22" w14:textId="4DF7131A" w:rsidR="00651C94" w:rsidRPr="004443CE" w:rsidRDefault="00651C94" w:rsidP="00651C94">
      <w:pPr>
        <w:pStyle w:val="Default"/>
        <w:jc w:val="center"/>
        <w:rPr>
          <w:rFonts w:ascii="TradeGothic" w:hAnsi="TradeGothic"/>
          <w:b/>
          <w:bCs/>
          <w:sz w:val="20"/>
          <w:szCs w:val="20"/>
        </w:rPr>
      </w:pPr>
      <w:r w:rsidRPr="004443CE">
        <w:rPr>
          <w:rFonts w:ascii="TradeGothic" w:hAnsi="TradeGothic"/>
          <w:b/>
          <w:bCs/>
          <w:sz w:val="20"/>
          <w:szCs w:val="20"/>
        </w:rPr>
        <w:t>ADEND</w:t>
      </w:r>
      <w:r w:rsidR="007E3472" w:rsidRPr="004443CE">
        <w:rPr>
          <w:rFonts w:ascii="TradeGothic" w:hAnsi="TradeGothic"/>
          <w:b/>
          <w:bCs/>
          <w:sz w:val="20"/>
          <w:szCs w:val="20"/>
        </w:rPr>
        <w:t>A</w:t>
      </w:r>
      <w:r w:rsidRPr="004443CE">
        <w:rPr>
          <w:rFonts w:ascii="TradeGothic" w:hAnsi="TradeGothic"/>
          <w:b/>
          <w:bCs/>
          <w:sz w:val="20"/>
          <w:szCs w:val="20"/>
        </w:rPr>
        <w:t xml:space="preserve"> No. 0</w:t>
      </w:r>
      <w:r w:rsidR="006F4E17" w:rsidRPr="004443CE">
        <w:rPr>
          <w:rFonts w:ascii="TradeGothic" w:hAnsi="TradeGothic"/>
          <w:b/>
          <w:bCs/>
          <w:sz w:val="20"/>
          <w:szCs w:val="20"/>
        </w:rPr>
        <w:t>1</w:t>
      </w:r>
    </w:p>
    <w:p w14:paraId="0397F045" w14:textId="30F252DD" w:rsidR="00651C94" w:rsidRPr="004443CE" w:rsidRDefault="00651C94" w:rsidP="00651C94">
      <w:pPr>
        <w:pStyle w:val="Default"/>
        <w:jc w:val="center"/>
        <w:rPr>
          <w:rFonts w:ascii="TradeGothic" w:hAnsi="TradeGothic"/>
          <w:b/>
          <w:bCs/>
          <w:sz w:val="20"/>
          <w:szCs w:val="20"/>
        </w:rPr>
      </w:pPr>
      <w:r w:rsidRPr="004443CE">
        <w:rPr>
          <w:rFonts w:ascii="TradeGothic" w:hAnsi="TradeGothic"/>
          <w:b/>
          <w:bCs/>
          <w:sz w:val="20"/>
          <w:szCs w:val="20"/>
        </w:rPr>
        <w:t>PROCESO S</w:t>
      </w:r>
      <w:r w:rsidR="007E3472" w:rsidRPr="004443CE">
        <w:rPr>
          <w:rFonts w:ascii="TradeGothic" w:hAnsi="TradeGothic"/>
          <w:b/>
          <w:bCs/>
          <w:sz w:val="20"/>
          <w:szCs w:val="20"/>
        </w:rPr>
        <w:t xml:space="preserve">UPERSIMPLIFICADO </w:t>
      </w:r>
      <w:r w:rsidRPr="004443CE">
        <w:rPr>
          <w:rFonts w:ascii="TradeGothic" w:hAnsi="TradeGothic"/>
          <w:b/>
          <w:bCs/>
          <w:sz w:val="20"/>
          <w:szCs w:val="20"/>
        </w:rPr>
        <w:t>No. 0</w:t>
      </w:r>
      <w:r w:rsidR="007E3472" w:rsidRPr="004443CE">
        <w:rPr>
          <w:rFonts w:ascii="TradeGothic" w:hAnsi="TradeGothic"/>
          <w:b/>
          <w:bCs/>
          <w:sz w:val="20"/>
          <w:szCs w:val="20"/>
        </w:rPr>
        <w:t>1</w:t>
      </w:r>
      <w:r w:rsidR="006F4E17" w:rsidRPr="004443CE">
        <w:rPr>
          <w:rFonts w:ascii="TradeGothic" w:hAnsi="TradeGothic"/>
          <w:b/>
          <w:bCs/>
          <w:sz w:val="20"/>
          <w:szCs w:val="20"/>
        </w:rPr>
        <w:t>6</w:t>
      </w:r>
      <w:r w:rsidRPr="004443CE">
        <w:rPr>
          <w:rFonts w:ascii="TradeGothic" w:hAnsi="TradeGothic"/>
          <w:b/>
          <w:bCs/>
          <w:sz w:val="20"/>
          <w:szCs w:val="20"/>
        </w:rPr>
        <w:t xml:space="preserve"> DE 202</w:t>
      </w:r>
      <w:r w:rsidR="007E3472" w:rsidRPr="004443CE">
        <w:rPr>
          <w:rFonts w:ascii="TradeGothic" w:hAnsi="TradeGothic"/>
          <w:b/>
          <w:bCs/>
          <w:sz w:val="20"/>
          <w:szCs w:val="20"/>
        </w:rPr>
        <w:t>2</w:t>
      </w:r>
      <w:r w:rsidRPr="004443CE">
        <w:rPr>
          <w:rFonts w:ascii="TradeGothic" w:hAnsi="TradeGothic"/>
          <w:b/>
          <w:bCs/>
          <w:sz w:val="20"/>
          <w:szCs w:val="20"/>
        </w:rPr>
        <w:t>.</w:t>
      </w:r>
    </w:p>
    <w:p w14:paraId="47F65B37" w14:textId="5116374E" w:rsidR="00651C94" w:rsidRPr="004443CE" w:rsidRDefault="00651C94" w:rsidP="00651C94">
      <w:pPr>
        <w:pStyle w:val="Default"/>
        <w:jc w:val="center"/>
        <w:rPr>
          <w:rFonts w:ascii="TradeGothic" w:hAnsi="TradeGothic"/>
          <w:b/>
          <w:bCs/>
          <w:sz w:val="20"/>
          <w:szCs w:val="20"/>
        </w:rPr>
      </w:pPr>
    </w:p>
    <w:p w14:paraId="370E055E" w14:textId="0F859E25" w:rsidR="003F0DDB" w:rsidRPr="004443CE" w:rsidRDefault="00651C94" w:rsidP="00293F74">
      <w:pPr>
        <w:suppressAutoHyphens/>
        <w:spacing w:before="100" w:beforeAutospacing="1" w:after="100" w:afterAutospacing="1"/>
        <w:jc w:val="both"/>
        <w:rPr>
          <w:rFonts w:ascii="TradeGothic" w:hAnsi="TradeGothic" w:cs="Arial"/>
          <w:bCs/>
          <w:sz w:val="20"/>
          <w:szCs w:val="20"/>
        </w:rPr>
      </w:pPr>
      <w:r w:rsidRPr="004443CE">
        <w:rPr>
          <w:rFonts w:ascii="TradeGothic" w:hAnsi="TradeGothic"/>
          <w:sz w:val="20"/>
          <w:szCs w:val="20"/>
        </w:rPr>
        <w:t xml:space="preserve">Modificar el numeral </w:t>
      </w:r>
      <w:r w:rsidR="007E3472" w:rsidRPr="004443CE">
        <w:rPr>
          <w:rFonts w:ascii="TradeGothic" w:hAnsi="TradeGothic"/>
          <w:b/>
          <w:bCs/>
          <w:sz w:val="20"/>
          <w:szCs w:val="20"/>
        </w:rPr>
        <w:t>3.</w:t>
      </w:r>
      <w:r w:rsidR="003F0DDB" w:rsidRPr="004443CE">
        <w:rPr>
          <w:rFonts w:ascii="TradeGothic" w:hAnsi="TradeGothic"/>
          <w:sz w:val="20"/>
          <w:szCs w:val="20"/>
        </w:rPr>
        <w:t xml:space="preserve"> </w:t>
      </w:r>
      <w:r w:rsidR="003F0DDB" w:rsidRPr="004443CE">
        <w:rPr>
          <w:rFonts w:ascii="TradeGothic" w:hAnsi="TradeGothic" w:cs="Arial"/>
          <w:b/>
          <w:sz w:val="20"/>
          <w:szCs w:val="20"/>
        </w:rPr>
        <w:t>CRONOGRAMA</w:t>
      </w:r>
      <w:r w:rsidR="007E3472" w:rsidRPr="004443CE">
        <w:rPr>
          <w:rFonts w:ascii="TradeGothic" w:hAnsi="TradeGothic" w:cs="Arial"/>
          <w:b/>
          <w:sz w:val="20"/>
          <w:szCs w:val="20"/>
        </w:rPr>
        <w:t xml:space="preserve"> Y TRAMITE DEL PROCESO</w:t>
      </w:r>
      <w:r w:rsidR="004D7967" w:rsidRPr="004443CE">
        <w:rPr>
          <w:rFonts w:ascii="TradeGothic" w:hAnsi="TradeGothic" w:cs="Arial"/>
          <w:b/>
          <w:sz w:val="20"/>
          <w:szCs w:val="20"/>
        </w:rPr>
        <w:t xml:space="preserve"> </w:t>
      </w:r>
      <w:r w:rsidR="004D7967" w:rsidRPr="004443CE">
        <w:rPr>
          <w:rFonts w:ascii="TradeGothic" w:hAnsi="TradeGothic" w:cs="Arial"/>
          <w:bCs/>
          <w:sz w:val="20"/>
          <w:szCs w:val="20"/>
        </w:rPr>
        <w:t xml:space="preserve">a partir de la </w:t>
      </w:r>
      <w:r w:rsidR="00233E01" w:rsidRPr="004443CE">
        <w:rPr>
          <w:rFonts w:ascii="TradeGothic" w:hAnsi="TradeGothic" w:cs="Arial"/>
          <w:b/>
          <w:sz w:val="20"/>
          <w:szCs w:val="20"/>
        </w:rPr>
        <w:t>Preselección de hojas de vida para entrevista</w:t>
      </w:r>
      <w:r w:rsidR="00233E01" w:rsidRPr="004443CE">
        <w:rPr>
          <w:rFonts w:ascii="TradeGothic" w:hAnsi="TradeGothic" w:cs="Arial"/>
          <w:bCs/>
          <w:sz w:val="20"/>
          <w:szCs w:val="20"/>
        </w:rPr>
        <w:t xml:space="preserve">, </w:t>
      </w:r>
      <w:r w:rsidR="004D7967" w:rsidRPr="004443CE">
        <w:rPr>
          <w:rFonts w:ascii="TradeGothic" w:hAnsi="TradeGothic" w:cs="Arial"/>
          <w:bCs/>
          <w:sz w:val="20"/>
          <w:szCs w:val="20"/>
        </w:rPr>
        <w:t>conforme a lo expuesto el cronograma quedara así:</w:t>
      </w:r>
    </w:p>
    <w:p w14:paraId="34C46EC4" w14:textId="707F79B4" w:rsidR="004D7967" w:rsidRPr="004443CE" w:rsidRDefault="004D7967" w:rsidP="003F0DDB">
      <w:pPr>
        <w:suppressAutoHyphens/>
        <w:spacing w:before="100" w:beforeAutospacing="1" w:after="100" w:afterAutospacing="1"/>
        <w:rPr>
          <w:rFonts w:ascii="TradeGothic" w:hAnsi="TradeGothic" w:cs="Arial"/>
          <w:b/>
          <w:sz w:val="20"/>
          <w:szCs w:val="20"/>
        </w:rPr>
      </w:pPr>
      <w:r w:rsidRPr="004443CE">
        <w:rPr>
          <w:rFonts w:ascii="TradeGothic" w:hAnsi="TradeGothic" w:cs="Arial"/>
          <w:b/>
          <w:bCs/>
          <w:sz w:val="20"/>
          <w:szCs w:val="20"/>
        </w:rPr>
        <w:t xml:space="preserve">1.6 </w:t>
      </w:r>
      <w:r w:rsidRPr="004443CE">
        <w:rPr>
          <w:rFonts w:ascii="TradeGothic" w:hAnsi="TradeGothic" w:cs="Arial"/>
          <w:b/>
          <w:sz w:val="20"/>
          <w:szCs w:val="20"/>
        </w:rPr>
        <w:t>CRONOGRAMA</w:t>
      </w:r>
    </w:p>
    <w:tbl>
      <w:tblPr>
        <w:tblW w:w="500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2268"/>
        <w:gridCol w:w="2411"/>
        <w:gridCol w:w="4139"/>
      </w:tblGrid>
      <w:tr w:rsidR="00303ABB" w:rsidRPr="004443CE" w14:paraId="3DCC3822" w14:textId="77777777" w:rsidTr="00104F3A">
        <w:trPr>
          <w:trHeight w:val="435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80" w:type="dxa"/>
              <w:left w:w="760" w:type="dxa"/>
              <w:bottom w:w="80" w:type="dxa"/>
              <w:right w:w="80" w:type="dxa"/>
            </w:tcMar>
          </w:tcPr>
          <w:p w14:paraId="13539DB3" w14:textId="422F8975" w:rsidR="003F0DDB" w:rsidRPr="004443CE" w:rsidRDefault="00303ABB" w:rsidP="00104F3A">
            <w:pPr>
              <w:tabs>
                <w:tab w:val="left" w:pos="264"/>
                <w:tab w:val="left" w:pos="968"/>
              </w:tabs>
              <w:ind w:left="-141"/>
              <w:rPr>
                <w:rFonts w:ascii="TradeGothic" w:hAnsi="TradeGothic"/>
                <w:b/>
                <w:sz w:val="20"/>
                <w:szCs w:val="20"/>
              </w:rPr>
            </w:pPr>
            <w:r w:rsidRPr="004443CE">
              <w:rPr>
                <w:rFonts w:ascii="TradeGothic" w:hAnsi="TradeGothic"/>
                <w:b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80" w:type="dxa"/>
              <w:left w:w="500" w:type="dxa"/>
              <w:bottom w:w="80" w:type="dxa"/>
              <w:right w:w="80" w:type="dxa"/>
            </w:tcMar>
          </w:tcPr>
          <w:p w14:paraId="09D58CE3" w14:textId="354CE3A5" w:rsidR="003F0DDB" w:rsidRPr="004443CE" w:rsidRDefault="00104F3A" w:rsidP="00104F3A">
            <w:pPr>
              <w:tabs>
                <w:tab w:val="left" w:pos="967"/>
                <w:tab w:val="left" w:pos="968"/>
              </w:tabs>
              <w:ind w:left="-283"/>
              <w:rPr>
                <w:rFonts w:ascii="TradeGothic" w:hAnsi="TradeGothic"/>
                <w:b/>
                <w:sz w:val="20"/>
                <w:szCs w:val="20"/>
              </w:rPr>
            </w:pPr>
            <w:r w:rsidRPr="004443CE">
              <w:rPr>
                <w:rFonts w:ascii="TradeGothic" w:hAnsi="TradeGothic"/>
                <w:b/>
                <w:color w:val="FFFFFF" w:themeColor="background1"/>
                <w:sz w:val="20"/>
                <w:szCs w:val="20"/>
              </w:rPr>
              <w:t xml:space="preserve">    </w:t>
            </w:r>
            <w:r w:rsidR="00303ABB" w:rsidRPr="004443CE">
              <w:rPr>
                <w:rFonts w:ascii="TradeGothic" w:hAnsi="TradeGothic"/>
                <w:b/>
                <w:color w:val="FFFFFF" w:themeColor="background1"/>
                <w:sz w:val="20"/>
                <w:szCs w:val="20"/>
              </w:rPr>
              <w:t>FECHA Y HORA</w:t>
            </w:r>
          </w:p>
        </w:tc>
        <w:tc>
          <w:tcPr>
            <w:tcW w:w="23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80" w:type="dxa"/>
              <w:left w:w="2120" w:type="dxa"/>
              <w:bottom w:w="80" w:type="dxa"/>
              <w:right w:w="80" w:type="dxa"/>
            </w:tcMar>
          </w:tcPr>
          <w:p w14:paraId="608A8990" w14:textId="4EBE1E5F" w:rsidR="003F0DDB" w:rsidRPr="004443CE" w:rsidRDefault="00104F3A" w:rsidP="00104F3A">
            <w:pPr>
              <w:keepLines/>
              <w:tabs>
                <w:tab w:val="left" w:pos="967"/>
                <w:tab w:val="left" w:pos="968"/>
              </w:tabs>
              <w:ind w:left="-1984"/>
              <w:rPr>
                <w:rFonts w:ascii="TradeGothic" w:hAnsi="TradeGothic"/>
                <w:b/>
                <w:sz w:val="20"/>
                <w:szCs w:val="20"/>
              </w:rPr>
            </w:pPr>
            <w:r w:rsidRPr="004443CE">
              <w:rPr>
                <w:rFonts w:ascii="TradeGothic" w:hAnsi="TradeGothic"/>
                <w:b/>
                <w:color w:val="FFFFFF" w:themeColor="background1"/>
                <w:sz w:val="20"/>
                <w:szCs w:val="20"/>
              </w:rPr>
              <w:t xml:space="preserve">                      </w:t>
            </w:r>
            <w:r w:rsidR="00303ABB" w:rsidRPr="004443CE">
              <w:rPr>
                <w:rFonts w:ascii="TradeGothic" w:hAnsi="TradeGothic"/>
                <w:b/>
                <w:color w:val="FFFFFF" w:themeColor="background1"/>
                <w:sz w:val="20"/>
                <w:szCs w:val="20"/>
              </w:rPr>
              <w:t>LUGAR</w:t>
            </w:r>
          </w:p>
        </w:tc>
      </w:tr>
      <w:tr w:rsidR="003F0DDB" w:rsidRPr="004443CE" w14:paraId="2F457893" w14:textId="77777777" w:rsidTr="00303ABB">
        <w:trPr>
          <w:trHeight w:val="540"/>
        </w:trPr>
        <w:tc>
          <w:tcPr>
            <w:tcW w:w="1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FB74C96" w14:textId="720FD7F0" w:rsidR="003F0DDB" w:rsidRPr="004443CE" w:rsidRDefault="00DB3A11" w:rsidP="00EB3C33">
            <w:pPr>
              <w:tabs>
                <w:tab w:val="left" w:pos="967"/>
                <w:tab w:val="left" w:pos="968"/>
              </w:tabs>
              <w:rPr>
                <w:rFonts w:ascii="TradeGothic" w:hAnsi="TradeGothic"/>
                <w:b/>
                <w:bCs/>
                <w:sz w:val="20"/>
                <w:szCs w:val="20"/>
              </w:rPr>
            </w:pPr>
            <w:r w:rsidRPr="004443CE">
              <w:rPr>
                <w:rFonts w:ascii="TradeGothic" w:hAnsi="TradeGothic"/>
                <w:b/>
                <w:bCs/>
                <w:sz w:val="20"/>
                <w:szCs w:val="20"/>
              </w:rPr>
              <w:t xml:space="preserve">Preselección de hojas de vida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601E6D0" w14:textId="3A07AAA2" w:rsidR="003F0DDB" w:rsidRPr="004443CE" w:rsidRDefault="004D7967" w:rsidP="00EB3C33">
            <w:pPr>
              <w:tabs>
                <w:tab w:val="left" w:pos="967"/>
                <w:tab w:val="left" w:pos="968"/>
              </w:tabs>
              <w:rPr>
                <w:rFonts w:ascii="TradeGothic" w:hAnsi="TradeGothic"/>
                <w:sz w:val="20"/>
                <w:szCs w:val="20"/>
              </w:rPr>
            </w:pPr>
            <w:r w:rsidRPr="004443CE">
              <w:rPr>
                <w:rFonts w:ascii="TradeGothic" w:hAnsi="TradeGothic"/>
                <w:sz w:val="20"/>
                <w:szCs w:val="20"/>
              </w:rPr>
              <w:t>1</w:t>
            </w:r>
            <w:r w:rsidR="006F4E17" w:rsidRPr="004443CE">
              <w:rPr>
                <w:rFonts w:ascii="TradeGothic" w:hAnsi="TradeGothic"/>
                <w:sz w:val="20"/>
                <w:szCs w:val="20"/>
              </w:rPr>
              <w:t>8</w:t>
            </w:r>
            <w:r w:rsidR="003F0DDB" w:rsidRPr="004443CE">
              <w:rPr>
                <w:rFonts w:ascii="TradeGothic" w:hAnsi="TradeGothic"/>
                <w:sz w:val="20"/>
                <w:szCs w:val="20"/>
              </w:rPr>
              <w:t xml:space="preserve"> de </w:t>
            </w:r>
            <w:r w:rsidR="00DB3A11" w:rsidRPr="004443CE">
              <w:rPr>
                <w:rFonts w:ascii="TradeGothic" w:hAnsi="TradeGothic"/>
                <w:sz w:val="20"/>
                <w:szCs w:val="20"/>
              </w:rPr>
              <w:t>mayo</w:t>
            </w:r>
            <w:r w:rsidR="003F0DDB" w:rsidRPr="004443CE">
              <w:rPr>
                <w:rFonts w:ascii="TradeGothic" w:hAnsi="TradeGothic"/>
                <w:sz w:val="20"/>
                <w:szCs w:val="20"/>
              </w:rPr>
              <w:t xml:space="preserve"> de 202</w:t>
            </w:r>
            <w:r w:rsidR="00104F3A" w:rsidRPr="004443CE">
              <w:rPr>
                <w:rFonts w:ascii="TradeGothic" w:hAnsi="TradeGothic"/>
                <w:sz w:val="20"/>
                <w:szCs w:val="20"/>
              </w:rPr>
              <w:t>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4200AEFA" w14:textId="2AB9DF16" w:rsidR="003F0DDB" w:rsidRPr="004443CE" w:rsidRDefault="00DB3A11" w:rsidP="00EB3C33">
            <w:pPr>
              <w:keepLines/>
              <w:tabs>
                <w:tab w:val="left" w:pos="967"/>
                <w:tab w:val="left" w:pos="968"/>
              </w:tabs>
              <w:rPr>
                <w:rFonts w:ascii="TradeGothic" w:hAnsi="TradeGothic"/>
                <w:sz w:val="20"/>
                <w:szCs w:val="20"/>
              </w:rPr>
            </w:pPr>
            <w:r w:rsidRPr="004443CE">
              <w:rPr>
                <w:rFonts w:ascii="TradeGothic" w:hAnsi="TradeGothic"/>
                <w:sz w:val="20"/>
                <w:szCs w:val="20"/>
              </w:rPr>
              <w:t>Oficina Regional OEI</w:t>
            </w:r>
          </w:p>
        </w:tc>
      </w:tr>
      <w:tr w:rsidR="00DB3A11" w:rsidRPr="004443CE" w14:paraId="54C7144C" w14:textId="77777777" w:rsidTr="00303ABB">
        <w:trPr>
          <w:trHeight w:val="987"/>
        </w:trPr>
        <w:tc>
          <w:tcPr>
            <w:tcW w:w="1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72F6B62" w14:textId="2056103B" w:rsidR="00DB3A11" w:rsidRPr="004443CE" w:rsidRDefault="00DB3A11" w:rsidP="00DB3A11">
            <w:pPr>
              <w:tabs>
                <w:tab w:val="left" w:pos="967"/>
                <w:tab w:val="left" w:pos="968"/>
              </w:tabs>
              <w:rPr>
                <w:rFonts w:ascii="TradeGothic" w:hAnsi="TradeGothic"/>
                <w:b/>
                <w:bCs/>
                <w:sz w:val="20"/>
                <w:szCs w:val="20"/>
              </w:rPr>
            </w:pPr>
            <w:r w:rsidRPr="004443CE">
              <w:rPr>
                <w:rFonts w:ascii="TradeGothic" w:hAnsi="TradeGothic"/>
                <w:b/>
                <w:bCs/>
                <w:sz w:val="20"/>
                <w:szCs w:val="20"/>
              </w:rPr>
              <w:t xml:space="preserve">Entrevistas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11374920" w14:textId="29B2BF91" w:rsidR="00DB3A11" w:rsidRPr="004443CE" w:rsidRDefault="00DB3A11" w:rsidP="00DB3A11">
            <w:pPr>
              <w:tabs>
                <w:tab w:val="left" w:pos="967"/>
                <w:tab w:val="left" w:pos="968"/>
              </w:tabs>
              <w:rPr>
                <w:rFonts w:ascii="TradeGothic" w:hAnsi="TradeGothic"/>
                <w:sz w:val="20"/>
                <w:szCs w:val="20"/>
              </w:rPr>
            </w:pPr>
            <w:r w:rsidRPr="004443CE">
              <w:rPr>
                <w:rFonts w:ascii="TradeGothic" w:hAnsi="TradeGothic"/>
                <w:sz w:val="20"/>
                <w:szCs w:val="20"/>
              </w:rPr>
              <w:t xml:space="preserve">Entrevistas </w:t>
            </w:r>
            <w:r w:rsidR="006F4E17" w:rsidRPr="004443CE">
              <w:rPr>
                <w:rFonts w:ascii="TradeGothic" w:hAnsi="TradeGothic"/>
                <w:sz w:val="20"/>
                <w:szCs w:val="20"/>
              </w:rPr>
              <w:t>20</w:t>
            </w:r>
            <w:r w:rsidRPr="004443CE">
              <w:rPr>
                <w:rFonts w:ascii="TradeGothic" w:hAnsi="TradeGothic"/>
                <w:sz w:val="20"/>
                <w:szCs w:val="20"/>
              </w:rPr>
              <w:t xml:space="preserve"> de mayo de 2022 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CFEC9" w14:textId="623CA82E" w:rsidR="00DB3A11" w:rsidRPr="004443CE" w:rsidRDefault="00DB3A11" w:rsidP="00DB3A11">
            <w:pPr>
              <w:keepLines/>
              <w:tabs>
                <w:tab w:val="left" w:pos="967"/>
                <w:tab w:val="left" w:pos="968"/>
              </w:tabs>
              <w:ind w:left="141"/>
              <w:rPr>
                <w:rFonts w:ascii="TradeGothic" w:hAnsi="TradeGothic"/>
                <w:sz w:val="20"/>
                <w:szCs w:val="20"/>
              </w:rPr>
            </w:pPr>
            <w:r w:rsidRPr="004443CE">
              <w:rPr>
                <w:rFonts w:ascii="TradeGothic" w:hAnsi="TradeGothic"/>
                <w:sz w:val="20"/>
                <w:szCs w:val="20"/>
              </w:rPr>
              <w:t>Plataforma dispuesta por la OEI</w:t>
            </w:r>
          </w:p>
        </w:tc>
      </w:tr>
      <w:tr w:rsidR="00DB3A11" w:rsidRPr="004443CE" w14:paraId="35EE2A97" w14:textId="77777777" w:rsidTr="00303ABB">
        <w:trPr>
          <w:trHeight w:val="360"/>
        </w:trPr>
        <w:tc>
          <w:tcPr>
            <w:tcW w:w="1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462990C" w14:textId="7589B530" w:rsidR="00DB3A11" w:rsidRPr="004443CE" w:rsidRDefault="00DB3A11" w:rsidP="00DB3A11">
            <w:pPr>
              <w:tabs>
                <w:tab w:val="left" w:pos="967"/>
                <w:tab w:val="left" w:pos="968"/>
              </w:tabs>
              <w:rPr>
                <w:rFonts w:ascii="TradeGothic" w:hAnsi="TradeGothic"/>
                <w:b/>
                <w:bCs/>
                <w:sz w:val="20"/>
                <w:szCs w:val="20"/>
              </w:rPr>
            </w:pPr>
            <w:r w:rsidRPr="004443CE">
              <w:rPr>
                <w:rFonts w:ascii="TradeGothic" w:hAnsi="TradeGothic"/>
                <w:b/>
                <w:bCs/>
                <w:sz w:val="20"/>
                <w:szCs w:val="20"/>
              </w:rPr>
              <w:t xml:space="preserve">Publicación del banco de hojas de vida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059661B7" w14:textId="49E47B17" w:rsidR="00DB3A11" w:rsidRPr="004443CE" w:rsidRDefault="00104F3A" w:rsidP="00DB3A11">
            <w:pPr>
              <w:tabs>
                <w:tab w:val="left" w:pos="967"/>
                <w:tab w:val="left" w:pos="968"/>
              </w:tabs>
              <w:rPr>
                <w:rFonts w:ascii="TradeGothic" w:hAnsi="TradeGothic"/>
                <w:sz w:val="20"/>
                <w:szCs w:val="20"/>
              </w:rPr>
            </w:pPr>
            <w:r w:rsidRPr="004443CE">
              <w:rPr>
                <w:rFonts w:ascii="TradeGothic" w:hAnsi="TradeGothic"/>
                <w:sz w:val="20"/>
                <w:szCs w:val="20"/>
              </w:rPr>
              <w:t>2</w:t>
            </w:r>
            <w:r w:rsidR="006F4E17" w:rsidRPr="004443CE">
              <w:rPr>
                <w:rFonts w:ascii="TradeGothic" w:hAnsi="TradeGothic"/>
                <w:sz w:val="20"/>
                <w:szCs w:val="20"/>
              </w:rPr>
              <w:t>3</w:t>
            </w:r>
            <w:r w:rsidR="00DB3A11" w:rsidRPr="004443CE">
              <w:rPr>
                <w:rFonts w:ascii="TradeGothic" w:hAnsi="TradeGothic"/>
                <w:sz w:val="20"/>
                <w:szCs w:val="20"/>
              </w:rPr>
              <w:t xml:space="preserve"> de mayo de 2022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52F62CC" w14:textId="18EA240A" w:rsidR="00DB3A11" w:rsidRPr="004443CE" w:rsidRDefault="007C3188" w:rsidP="00DB3A11">
            <w:pPr>
              <w:keepLines/>
              <w:tabs>
                <w:tab w:val="left" w:pos="967"/>
                <w:tab w:val="left" w:pos="968"/>
              </w:tabs>
              <w:rPr>
                <w:rFonts w:ascii="TradeGothic" w:hAnsi="TradeGothic"/>
                <w:sz w:val="20"/>
                <w:szCs w:val="20"/>
              </w:rPr>
            </w:pPr>
            <w:hyperlink r:id="rId7" w:history="1">
              <w:r w:rsidR="00DB3A11" w:rsidRPr="004443CE">
                <w:rPr>
                  <w:rStyle w:val="Hipervnculo"/>
                  <w:rFonts w:ascii="TradeGothic" w:hAnsi="TradeGothic"/>
                  <w:sz w:val="20"/>
                  <w:szCs w:val="20"/>
                </w:rPr>
                <w:t>https://oei.int/oficinas/colombia/empleos</w:t>
              </w:r>
            </w:hyperlink>
          </w:p>
        </w:tc>
      </w:tr>
      <w:tr w:rsidR="003F0DDB" w:rsidRPr="004443CE" w14:paraId="15275287" w14:textId="77777777" w:rsidTr="00303ABB">
        <w:trPr>
          <w:trHeight w:val="914"/>
        </w:trPr>
        <w:tc>
          <w:tcPr>
            <w:tcW w:w="1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CE4ADB6" w14:textId="29FFE788" w:rsidR="003F0DDB" w:rsidRPr="004443CE" w:rsidRDefault="00303ABB" w:rsidP="00EB3C33">
            <w:pPr>
              <w:tabs>
                <w:tab w:val="left" w:pos="967"/>
                <w:tab w:val="left" w:pos="968"/>
              </w:tabs>
              <w:rPr>
                <w:rFonts w:ascii="TradeGothic" w:hAnsi="TradeGothic"/>
                <w:b/>
                <w:bCs/>
                <w:sz w:val="20"/>
                <w:szCs w:val="20"/>
              </w:rPr>
            </w:pPr>
            <w:r w:rsidRPr="004443CE">
              <w:rPr>
                <w:rFonts w:ascii="TradeGothic" w:hAnsi="TradeGothic"/>
                <w:b/>
                <w:bCs/>
                <w:sz w:val="20"/>
                <w:szCs w:val="20"/>
              </w:rPr>
              <w:t>Suscripción del Contrato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3BE8E434" w14:textId="069865E2" w:rsidR="003F0DDB" w:rsidRPr="004443CE" w:rsidRDefault="00303ABB" w:rsidP="00EB3C33">
            <w:pPr>
              <w:tabs>
                <w:tab w:val="left" w:pos="967"/>
                <w:tab w:val="left" w:pos="968"/>
              </w:tabs>
              <w:rPr>
                <w:rFonts w:ascii="TradeGothic" w:hAnsi="TradeGothic"/>
                <w:sz w:val="20"/>
                <w:szCs w:val="20"/>
              </w:rPr>
            </w:pPr>
            <w:r w:rsidRPr="004443CE">
              <w:rPr>
                <w:rFonts w:ascii="TradeGothic" w:hAnsi="TradeGothic"/>
                <w:sz w:val="20"/>
                <w:szCs w:val="20"/>
              </w:rPr>
              <w:t>Dentro de los 5 días hábiles siguientes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087647F" w14:textId="4F1E1C20" w:rsidR="003F0DDB" w:rsidRPr="004443CE" w:rsidRDefault="003F0DDB" w:rsidP="00EB3C33">
            <w:pPr>
              <w:keepLines/>
              <w:tabs>
                <w:tab w:val="left" w:pos="967"/>
                <w:tab w:val="left" w:pos="968"/>
              </w:tabs>
              <w:rPr>
                <w:rFonts w:ascii="TradeGothic" w:hAnsi="TradeGothic"/>
                <w:sz w:val="20"/>
                <w:szCs w:val="20"/>
              </w:rPr>
            </w:pPr>
          </w:p>
        </w:tc>
      </w:tr>
    </w:tbl>
    <w:p w14:paraId="1FD5A353" w14:textId="6C5F98E2" w:rsidR="00651C94" w:rsidRPr="004443CE" w:rsidRDefault="004D7967" w:rsidP="00651C94">
      <w:pPr>
        <w:spacing w:before="100" w:beforeAutospacing="1" w:after="100" w:afterAutospacing="1" w:line="240" w:lineRule="auto"/>
        <w:jc w:val="both"/>
        <w:rPr>
          <w:rFonts w:ascii="TradeGothic" w:eastAsiaTheme="minorHAnsi" w:hAnsi="TradeGothic"/>
          <w:bCs/>
          <w:i/>
          <w:iCs/>
          <w:sz w:val="20"/>
          <w:szCs w:val="20"/>
        </w:rPr>
      </w:pPr>
      <w:r w:rsidRPr="004443CE">
        <w:rPr>
          <w:rFonts w:ascii="TradeGothic" w:eastAsiaTheme="minorHAnsi" w:hAnsi="TradeGothic"/>
          <w:b/>
          <w:i/>
          <w:iCs/>
          <w:sz w:val="20"/>
          <w:szCs w:val="20"/>
        </w:rPr>
        <w:t>Nota:</w:t>
      </w:r>
      <w:r w:rsidRPr="004443CE">
        <w:rPr>
          <w:rFonts w:ascii="TradeGothic" w:eastAsiaTheme="minorHAnsi" w:hAnsi="TradeGothic"/>
          <w:bCs/>
          <w:i/>
          <w:iCs/>
          <w:sz w:val="20"/>
          <w:szCs w:val="20"/>
        </w:rPr>
        <w:t xml:space="preserve"> La OEI, mediante comunicación escrita</w:t>
      </w:r>
      <w:r w:rsidR="00CF331B" w:rsidRPr="004443CE">
        <w:rPr>
          <w:rFonts w:ascii="TradeGothic" w:eastAsiaTheme="minorHAnsi" w:hAnsi="TradeGothic"/>
          <w:bCs/>
          <w:i/>
          <w:iCs/>
          <w:sz w:val="20"/>
          <w:szCs w:val="20"/>
        </w:rPr>
        <w:t>, podrá modificar el cronograma mediante adendas.</w:t>
      </w:r>
    </w:p>
    <w:p w14:paraId="6E08BC40" w14:textId="547E3332" w:rsidR="00CF331B" w:rsidRPr="004443CE" w:rsidRDefault="00CF331B" w:rsidP="00651C94">
      <w:pPr>
        <w:spacing w:before="100" w:beforeAutospacing="1" w:after="100" w:afterAutospacing="1" w:line="240" w:lineRule="auto"/>
        <w:jc w:val="both"/>
        <w:rPr>
          <w:rFonts w:ascii="TradeGothic" w:eastAsiaTheme="minorHAnsi" w:hAnsi="TradeGothic"/>
          <w:bCs/>
          <w:sz w:val="20"/>
          <w:szCs w:val="20"/>
        </w:rPr>
      </w:pPr>
      <w:r w:rsidRPr="004443CE">
        <w:rPr>
          <w:rFonts w:ascii="TradeGothic" w:eastAsiaTheme="minorHAnsi" w:hAnsi="TradeGothic"/>
          <w:bCs/>
          <w:sz w:val="20"/>
          <w:szCs w:val="20"/>
        </w:rPr>
        <w:t xml:space="preserve">Bogotá D.C., </w:t>
      </w:r>
      <w:r w:rsidR="00303ABB" w:rsidRPr="004443CE">
        <w:rPr>
          <w:rFonts w:ascii="TradeGothic" w:eastAsiaTheme="minorHAnsi" w:hAnsi="TradeGothic"/>
          <w:bCs/>
          <w:sz w:val="20"/>
          <w:szCs w:val="20"/>
        </w:rPr>
        <w:t>1</w:t>
      </w:r>
      <w:r w:rsidR="006F4E17" w:rsidRPr="004443CE">
        <w:rPr>
          <w:rFonts w:ascii="TradeGothic" w:eastAsiaTheme="minorHAnsi" w:hAnsi="TradeGothic"/>
          <w:bCs/>
          <w:sz w:val="20"/>
          <w:szCs w:val="20"/>
        </w:rPr>
        <w:t>7</w:t>
      </w:r>
      <w:r w:rsidRPr="004443CE">
        <w:rPr>
          <w:rFonts w:ascii="TradeGothic" w:eastAsiaTheme="minorHAnsi" w:hAnsi="TradeGothic"/>
          <w:bCs/>
          <w:sz w:val="20"/>
          <w:szCs w:val="20"/>
        </w:rPr>
        <w:t xml:space="preserve"> de </w:t>
      </w:r>
      <w:r w:rsidR="00303ABB" w:rsidRPr="004443CE">
        <w:rPr>
          <w:rFonts w:ascii="TradeGothic" w:eastAsiaTheme="minorHAnsi" w:hAnsi="TradeGothic"/>
          <w:bCs/>
          <w:sz w:val="20"/>
          <w:szCs w:val="20"/>
        </w:rPr>
        <w:t>mayo</w:t>
      </w:r>
      <w:r w:rsidRPr="004443CE">
        <w:rPr>
          <w:rFonts w:ascii="TradeGothic" w:eastAsiaTheme="minorHAnsi" w:hAnsi="TradeGothic"/>
          <w:bCs/>
          <w:sz w:val="20"/>
          <w:szCs w:val="20"/>
        </w:rPr>
        <w:t xml:space="preserve"> de 202</w:t>
      </w:r>
      <w:r w:rsidR="00303ABB" w:rsidRPr="004443CE">
        <w:rPr>
          <w:rFonts w:ascii="TradeGothic" w:eastAsiaTheme="minorHAnsi" w:hAnsi="TradeGothic"/>
          <w:bCs/>
          <w:sz w:val="20"/>
          <w:szCs w:val="20"/>
        </w:rPr>
        <w:t>2</w:t>
      </w:r>
      <w:r w:rsidRPr="004443CE">
        <w:rPr>
          <w:rFonts w:ascii="TradeGothic" w:eastAsiaTheme="minorHAnsi" w:hAnsi="TradeGothic"/>
          <w:bCs/>
          <w:sz w:val="20"/>
          <w:szCs w:val="20"/>
        </w:rPr>
        <w:t xml:space="preserve">.  </w:t>
      </w:r>
    </w:p>
    <w:p w14:paraId="754B3503" w14:textId="40F1E241" w:rsidR="00CF331B" w:rsidRPr="004443CE" w:rsidRDefault="00CF331B" w:rsidP="00CF331B">
      <w:pPr>
        <w:spacing w:after="0" w:line="0" w:lineRule="atLeast"/>
        <w:jc w:val="both"/>
        <w:rPr>
          <w:rFonts w:ascii="TradeGothic" w:eastAsiaTheme="minorHAnsi" w:hAnsi="TradeGothic"/>
          <w:b/>
          <w:sz w:val="20"/>
          <w:szCs w:val="20"/>
        </w:rPr>
      </w:pPr>
      <w:r w:rsidRPr="004443CE">
        <w:rPr>
          <w:rFonts w:ascii="TradeGothic" w:eastAsiaTheme="minorHAnsi" w:hAnsi="TradeGothic"/>
          <w:bCs/>
          <w:sz w:val="20"/>
          <w:szCs w:val="20"/>
        </w:rPr>
        <w:t xml:space="preserve">Firma Órgano de Contratación:                </w:t>
      </w:r>
      <w:r w:rsidRPr="004443CE">
        <w:rPr>
          <w:rFonts w:ascii="TradeGothic" w:eastAsiaTheme="minorHAnsi" w:hAnsi="TradeGothic"/>
          <w:b/>
          <w:sz w:val="20"/>
          <w:szCs w:val="20"/>
        </w:rPr>
        <w:t>ORIGINAL FIRMADO</w:t>
      </w:r>
    </w:p>
    <w:p w14:paraId="4FCA6CEC" w14:textId="068B4ABE" w:rsidR="00CF331B" w:rsidRPr="004443CE" w:rsidRDefault="00CF331B" w:rsidP="00CF331B">
      <w:pPr>
        <w:spacing w:after="0" w:line="0" w:lineRule="atLeast"/>
        <w:jc w:val="both"/>
        <w:rPr>
          <w:rFonts w:ascii="TradeGothic" w:eastAsiaTheme="minorHAnsi" w:hAnsi="TradeGothic"/>
          <w:b/>
          <w:sz w:val="20"/>
          <w:szCs w:val="20"/>
        </w:rPr>
      </w:pPr>
      <w:r w:rsidRPr="004443CE">
        <w:rPr>
          <w:rFonts w:ascii="TradeGothic" w:eastAsiaTheme="minorHAnsi" w:hAnsi="TradeGothic"/>
          <w:b/>
          <w:sz w:val="20"/>
          <w:szCs w:val="20"/>
        </w:rPr>
        <w:t xml:space="preserve">                                            </w:t>
      </w:r>
      <w:r w:rsidR="00024848" w:rsidRPr="004443CE">
        <w:rPr>
          <w:rFonts w:ascii="TradeGothic" w:eastAsiaTheme="minorHAnsi" w:hAnsi="TradeGothic"/>
          <w:b/>
          <w:sz w:val="20"/>
          <w:szCs w:val="20"/>
        </w:rPr>
        <w:t>-------------------</w:t>
      </w:r>
      <w:r w:rsidRPr="004443CE">
        <w:rPr>
          <w:rFonts w:ascii="TradeGothic" w:eastAsiaTheme="minorHAnsi" w:hAnsi="TradeGothic"/>
          <w:b/>
          <w:sz w:val="20"/>
          <w:szCs w:val="20"/>
        </w:rPr>
        <w:t>-------------------------------</w:t>
      </w:r>
      <w:r w:rsidR="00024848" w:rsidRPr="004443CE">
        <w:rPr>
          <w:rFonts w:ascii="TradeGothic" w:eastAsiaTheme="minorHAnsi" w:hAnsi="TradeGothic"/>
          <w:b/>
          <w:sz w:val="20"/>
          <w:szCs w:val="20"/>
        </w:rPr>
        <w:t>-----</w:t>
      </w:r>
      <w:r w:rsidRPr="004443CE">
        <w:rPr>
          <w:rFonts w:ascii="TradeGothic" w:eastAsiaTheme="minorHAnsi" w:hAnsi="TradeGothic"/>
          <w:b/>
          <w:sz w:val="20"/>
          <w:szCs w:val="20"/>
        </w:rPr>
        <w:t xml:space="preserve">   </w:t>
      </w:r>
    </w:p>
    <w:p w14:paraId="662B9008" w14:textId="73F6CCE2" w:rsidR="00CF331B" w:rsidRPr="004443CE" w:rsidRDefault="00CF331B" w:rsidP="00CF331B">
      <w:pPr>
        <w:spacing w:after="0" w:line="0" w:lineRule="atLeast"/>
        <w:jc w:val="both"/>
        <w:rPr>
          <w:rFonts w:ascii="TradeGothic" w:eastAsiaTheme="minorHAnsi" w:hAnsi="TradeGothic"/>
          <w:b/>
          <w:sz w:val="20"/>
          <w:szCs w:val="20"/>
        </w:rPr>
      </w:pPr>
      <w:r w:rsidRPr="004443CE">
        <w:rPr>
          <w:rFonts w:ascii="TradeGothic" w:eastAsiaTheme="minorHAnsi" w:hAnsi="TradeGothic"/>
          <w:b/>
          <w:sz w:val="20"/>
          <w:szCs w:val="20"/>
        </w:rPr>
        <w:t xml:space="preserve">                                                CARLOS MARIO ZULUAGA PARDO</w:t>
      </w:r>
    </w:p>
    <w:p w14:paraId="21005E2C" w14:textId="6AED31DB" w:rsidR="00651C94" w:rsidRPr="004443CE" w:rsidRDefault="00CF331B" w:rsidP="00293F74">
      <w:pPr>
        <w:spacing w:after="0" w:line="0" w:lineRule="atLeast"/>
        <w:jc w:val="both"/>
        <w:rPr>
          <w:rFonts w:ascii="TradeGothic" w:eastAsiaTheme="minorHAnsi" w:hAnsi="TradeGothic"/>
          <w:b/>
          <w:sz w:val="20"/>
          <w:szCs w:val="20"/>
        </w:rPr>
      </w:pPr>
      <w:r w:rsidRPr="004443CE">
        <w:rPr>
          <w:rFonts w:ascii="TradeGothic" w:eastAsiaTheme="minorHAnsi" w:hAnsi="TradeGothic"/>
          <w:b/>
          <w:sz w:val="20"/>
          <w:szCs w:val="20"/>
        </w:rPr>
        <w:t xml:space="preserve">                                       Director Oficina Nacional de la OEI en Colombia</w:t>
      </w:r>
    </w:p>
    <w:sectPr w:rsidR="00651C94" w:rsidRPr="004443CE" w:rsidSect="007B59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645E8" w14:textId="77777777" w:rsidR="007C3188" w:rsidRDefault="007C3188">
      <w:pPr>
        <w:spacing w:after="0" w:line="240" w:lineRule="auto"/>
      </w:pPr>
      <w:r>
        <w:separator/>
      </w:r>
    </w:p>
  </w:endnote>
  <w:endnote w:type="continuationSeparator" w:id="0">
    <w:p w14:paraId="0097B3F4" w14:textId="77777777" w:rsidR="007C3188" w:rsidRDefault="007C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A6D49" w14:textId="77777777" w:rsidR="007C3188" w:rsidRDefault="007C3188">
      <w:pPr>
        <w:spacing w:after="0" w:line="240" w:lineRule="auto"/>
      </w:pPr>
      <w:r>
        <w:separator/>
      </w:r>
    </w:p>
  </w:footnote>
  <w:footnote w:type="continuationSeparator" w:id="0">
    <w:p w14:paraId="02E3C719" w14:textId="77777777" w:rsidR="007C3188" w:rsidRDefault="007C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E290B" w14:textId="3CBD3A37" w:rsidR="00293F74" w:rsidRDefault="00293F74" w:rsidP="00640C13">
    <w:pPr>
      <w:pStyle w:val="Encabezado"/>
      <w:tabs>
        <w:tab w:val="clear" w:pos="4419"/>
        <w:tab w:val="clear" w:pos="8838"/>
        <w:tab w:val="center" w:pos="3924"/>
      </w:tabs>
      <w:rPr>
        <w:noProof/>
        <w:lang w:val="es-ES_tradnl" w:eastAsia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F5BB36" wp14:editId="5474D309">
          <wp:simplePos x="0" y="0"/>
          <wp:positionH relativeFrom="column">
            <wp:posOffset>-241935</wp:posOffset>
          </wp:positionH>
          <wp:positionV relativeFrom="paragraph">
            <wp:posOffset>-7620</wp:posOffset>
          </wp:positionV>
          <wp:extent cx="876300" cy="347583"/>
          <wp:effectExtent l="0" t="0" r="0" b="0"/>
          <wp:wrapNone/>
          <wp:docPr id="1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4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C18F98" wp14:editId="2AAEEEC9">
          <wp:simplePos x="0" y="0"/>
          <wp:positionH relativeFrom="column">
            <wp:posOffset>4130675</wp:posOffset>
          </wp:positionH>
          <wp:positionV relativeFrom="paragraph">
            <wp:posOffset>-15240</wp:posOffset>
          </wp:positionV>
          <wp:extent cx="2010611" cy="487680"/>
          <wp:effectExtent l="0" t="0" r="0" b="7620"/>
          <wp:wrapNone/>
          <wp:docPr id="3" name="Imagen 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611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AE150" w14:textId="04B3B022" w:rsidR="00293F74" w:rsidRDefault="00293F74" w:rsidP="00293F74">
    <w:pPr>
      <w:pStyle w:val="Encabezado"/>
      <w:tabs>
        <w:tab w:val="clear" w:pos="4419"/>
        <w:tab w:val="clear" w:pos="8838"/>
        <w:tab w:val="left" w:pos="7704"/>
      </w:tabs>
      <w:rPr>
        <w:noProof/>
        <w:lang w:val="es-ES_tradnl" w:eastAsia="es-ES_tradnl"/>
      </w:rPr>
    </w:pPr>
    <w:r>
      <w:rPr>
        <w:noProof/>
        <w:lang w:val="es-ES_tradnl" w:eastAsia="es-ES_tradnl"/>
      </w:rPr>
      <w:tab/>
    </w:r>
  </w:p>
  <w:p w14:paraId="173E558B" w14:textId="77777777" w:rsidR="00293F74" w:rsidRDefault="00293F74" w:rsidP="00293F74">
    <w:pPr>
      <w:pStyle w:val="Encabezado"/>
      <w:tabs>
        <w:tab w:val="clear" w:pos="4419"/>
        <w:tab w:val="clear" w:pos="8838"/>
        <w:tab w:val="center" w:pos="3924"/>
      </w:tabs>
      <w:jc w:val="center"/>
      <w:rPr>
        <w:rFonts w:ascii="Arial" w:hAnsi="Arial" w:cs="Arial"/>
        <w:b/>
      </w:rPr>
    </w:pPr>
  </w:p>
  <w:p w14:paraId="7EE7BEDE" w14:textId="2C8F5787" w:rsidR="007550CD" w:rsidRPr="00352763" w:rsidRDefault="00C04576" w:rsidP="00293F74">
    <w:pPr>
      <w:pStyle w:val="Encabezado"/>
      <w:tabs>
        <w:tab w:val="clear" w:pos="4419"/>
        <w:tab w:val="clear" w:pos="8838"/>
        <w:tab w:val="center" w:pos="3924"/>
      </w:tabs>
      <w:jc w:val="center"/>
      <w:rPr>
        <w:rFonts w:ascii="Arial" w:hAnsi="Arial" w:cs="Arial"/>
        <w:b/>
      </w:rPr>
    </w:pPr>
    <w:r w:rsidRPr="00352763">
      <w:rPr>
        <w:rFonts w:ascii="Arial" w:hAnsi="Arial" w:cs="Arial"/>
        <w:b/>
      </w:rPr>
      <w:t>ORGANIZACIÓN DE ESTADOS IBEROAMERICANOS</w:t>
    </w:r>
  </w:p>
  <w:p w14:paraId="1B925724" w14:textId="48AE6E0E" w:rsidR="007550CD" w:rsidRDefault="00C04576" w:rsidP="00293F74">
    <w:pPr>
      <w:pStyle w:val="Encabezado"/>
      <w:tabs>
        <w:tab w:val="clear" w:pos="4419"/>
        <w:tab w:val="clear" w:pos="8838"/>
        <w:tab w:val="center" w:pos="3924"/>
      </w:tabs>
      <w:jc w:val="center"/>
      <w:rPr>
        <w:rFonts w:ascii="Arial" w:hAnsi="Arial" w:cs="Arial"/>
        <w:b/>
      </w:rPr>
    </w:pPr>
    <w:r w:rsidRPr="00352763">
      <w:rPr>
        <w:rFonts w:ascii="Arial" w:hAnsi="Arial" w:cs="Arial"/>
        <w:b/>
      </w:rPr>
      <w:t>Para la Educación, la Ciencia y la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50F64"/>
    <w:multiLevelType w:val="hybridMultilevel"/>
    <w:tmpl w:val="8DE05D20"/>
    <w:lvl w:ilvl="0" w:tplc="4C721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36665"/>
    <w:multiLevelType w:val="multilevel"/>
    <w:tmpl w:val="E8885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76"/>
    <w:rsid w:val="00024848"/>
    <w:rsid w:val="000A6856"/>
    <w:rsid w:val="00104F3A"/>
    <w:rsid w:val="001F43E5"/>
    <w:rsid w:val="00233E01"/>
    <w:rsid w:val="00293F74"/>
    <w:rsid w:val="00303ABB"/>
    <w:rsid w:val="003F0DDB"/>
    <w:rsid w:val="00401414"/>
    <w:rsid w:val="004443CE"/>
    <w:rsid w:val="004D5553"/>
    <w:rsid w:val="004D7967"/>
    <w:rsid w:val="005451EB"/>
    <w:rsid w:val="00651C94"/>
    <w:rsid w:val="006F4E17"/>
    <w:rsid w:val="00743C79"/>
    <w:rsid w:val="00760FF0"/>
    <w:rsid w:val="007A6C50"/>
    <w:rsid w:val="007C3188"/>
    <w:rsid w:val="007E3472"/>
    <w:rsid w:val="00B6088A"/>
    <w:rsid w:val="00BE4BC6"/>
    <w:rsid w:val="00C04576"/>
    <w:rsid w:val="00C613B0"/>
    <w:rsid w:val="00CB76E0"/>
    <w:rsid w:val="00CF331B"/>
    <w:rsid w:val="00DB3A11"/>
    <w:rsid w:val="00DF59C6"/>
    <w:rsid w:val="00E00BCB"/>
    <w:rsid w:val="00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2CF1"/>
  <w15:chartTrackingRefBased/>
  <w15:docId w15:val="{408BC1E2-6531-456A-A5C9-6FB5982F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76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basedOn w:val="Normal"/>
    <w:link w:val="Ttulo1Car"/>
    <w:uiPriority w:val="1"/>
    <w:qFormat/>
    <w:rsid w:val="00C04576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eastAsia="Calibri" w:cs="Calibri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04576"/>
    <w:rPr>
      <w:rFonts w:ascii="Calibri" w:eastAsia="Calibri" w:hAnsi="Calibri" w:cs="Calibri"/>
      <w:b/>
      <w:bCs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04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576"/>
    <w:rPr>
      <w:rFonts w:ascii="Calibri" w:eastAsia="Times New Roman" w:hAnsi="Calibri" w:cs="Times New Roman"/>
      <w:lang w:eastAsia="es-CO"/>
    </w:rPr>
  </w:style>
  <w:style w:type="paragraph" w:customStyle="1" w:styleId="Default">
    <w:name w:val="Default"/>
    <w:link w:val="DefaultCar"/>
    <w:qFormat/>
    <w:rsid w:val="00651C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locked/>
    <w:rsid w:val="00651C94"/>
    <w:rPr>
      <w:rFonts w:ascii="Arial" w:eastAsia="Calibri" w:hAnsi="Arial" w:cs="Arial"/>
      <w:color w:val="000000"/>
      <w:sz w:val="24"/>
      <w:szCs w:val="24"/>
      <w:lang w:val="es-ES"/>
    </w:rPr>
  </w:style>
  <w:style w:type="character" w:styleId="Hipervnculo">
    <w:name w:val="Hyperlink"/>
    <w:uiPriority w:val="99"/>
    <w:unhideWhenUsed/>
    <w:qFormat/>
    <w:rsid w:val="003F0DDB"/>
    <w:rPr>
      <w:color w:val="0563C1"/>
      <w:u w:val="single"/>
    </w:rPr>
  </w:style>
  <w:style w:type="paragraph" w:styleId="Prrafodelista">
    <w:name w:val="List Paragraph"/>
    <w:aliases w:val="Bullet List,FooterText,numbered,List Paragraph1,Paragraphe de liste1,lp1,HOJA,Bolita,List Paragraph,Párrafo de lista4,BOLADEF,Párrafo de lista3,Párrafo de lista21,BOLA,Nivel 1 OS,Colorful List Accent 1,Colorful List - Accent 11,List,Ha"/>
    <w:basedOn w:val="Normal"/>
    <w:link w:val="PrrafodelistaCar"/>
    <w:uiPriority w:val="34"/>
    <w:qFormat/>
    <w:rsid w:val="003F0DDB"/>
    <w:pPr>
      <w:spacing w:after="0" w:line="240" w:lineRule="auto"/>
      <w:ind w:left="708"/>
    </w:pPr>
    <w:rPr>
      <w:rFonts w:ascii="Arial" w:hAnsi="Arial"/>
      <w:sz w:val="24"/>
      <w:szCs w:val="24"/>
      <w:lang w:eastAsia="ar-SA"/>
    </w:rPr>
  </w:style>
  <w:style w:type="character" w:customStyle="1" w:styleId="PrrafodelistaCar">
    <w:name w:val="Párrafo de lista Car"/>
    <w:aliases w:val="Bullet List Car,FooterText Car,numbered Car,List Paragraph1 Car,Paragraphe de liste1 Car,lp1 Car,HOJA Car,Bolita Car,List Paragraph Car,Párrafo de lista4 Car,BOLADEF Car,Párrafo de lista3 Car,Párrafo de lista21 Car,BOLA Car,List Car"/>
    <w:link w:val="Prrafodelista"/>
    <w:uiPriority w:val="34"/>
    <w:qFormat/>
    <w:locked/>
    <w:rsid w:val="003F0DDB"/>
    <w:rPr>
      <w:rFonts w:ascii="Arial" w:eastAsia="Times New Roman" w:hAnsi="Arial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E00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BCB"/>
    <w:rPr>
      <w:rFonts w:ascii="Calibri" w:eastAsia="Times New Roman" w:hAnsi="Calibri" w:cs="Times New Roman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23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ei.int/oficinas/colombia/empl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 Juridica</dc:creator>
  <cp:keywords/>
  <dc:description/>
  <cp:lastModifiedBy>Clara Isabel Vega</cp:lastModifiedBy>
  <cp:revision>2</cp:revision>
  <dcterms:created xsi:type="dcterms:W3CDTF">2022-05-18T00:52:00Z</dcterms:created>
  <dcterms:modified xsi:type="dcterms:W3CDTF">2022-05-18T00:52:00Z</dcterms:modified>
</cp:coreProperties>
</file>