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3D25" w14:textId="1C5865FB" w:rsidR="00AD7F63" w:rsidRPr="00265AD7" w:rsidRDefault="00AD7F63" w:rsidP="00AD7F63">
      <w:pPr>
        <w:jc w:val="center"/>
        <w:rPr>
          <w:rFonts w:ascii="Arial" w:hAnsi="Arial" w:cs="Arial"/>
          <w:b/>
          <w:sz w:val="32"/>
          <w:szCs w:val="32"/>
        </w:rPr>
      </w:pPr>
      <w:r w:rsidRPr="00274AF8">
        <w:rPr>
          <w:rFonts w:asciiTheme="majorHAnsi" w:hAnsiTheme="majorHAnsi" w:cstheme="majorHAnsi"/>
          <w:sz w:val="24"/>
          <w:szCs w:val="24"/>
        </w:rPr>
        <w:br/>
      </w:r>
      <w:r w:rsidR="005E255E" w:rsidRPr="00265AD7">
        <w:rPr>
          <w:rFonts w:ascii="Arial" w:hAnsi="Arial" w:cs="Arial"/>
          <w:b/>
          <w:sz w:val="32"/>
          <w:szCs w:val="32"/>
        </w:rPr>
        <w:t>OEI</w:t>
      </w:r>
      <w:r w:rsidR="005E255E" w:rsidRPr="00265AD7">
        <w:rPr>
          <w:rFonts w:ascii="Arial" w:hAnsi="Arial" w:cs="Arial"/>
          <w:b/>
          <w:sz w:val="32"/>
          <w:szCs w:val="32"/>
        </w:rPr>
        <w:t xml:space="preserve"> </w:t>
      </w:r>
      <w:r w:rsidR="005E255E">
        <w:rPr>
          <w:rFonts w:ascii="Arial" w:hAnsi="Arial" w:cs="Arial"/>
          <w:b/>
          <w:sz w:val="32"/>
          <w:szCs w:val="32"/>
        </w:rPr>
        <w:t xml:space="preserve">y </w:t>
      </w:r>
      <w:r w:rsidRPr="00265AD7">
        <w:rPr>
          <w:rFonts w:ascii="Arial" w:hAnsi="Arial" w:cs="Arial"/>
          <w:b/>
          <w:sz w:val="32"/>
          <w:szCs w:val="32"/>
        </w:rPr>
        <w:t xml:space="preserve">UNESCO </w:t>
      </w:r>
      <w:r w:rsidR="005E255E">
        <w:rPr>
          <w:rFonts w:ascii="Arial" w:hAnsi="Arial" w:cs="Arial"/>
          <w:b/>
          <w:sz w:val="32"/>
          <w:szCs w:val="32"/>
        </w:rPr>
        <w:t>continúan el ciclo de encuentros con candidatos presidenciales sobre edu</w:t>
      </w:r>
      <w:r w:rsidR="00EC5C60">
        <w:rPr>
          <w:rFonts w:ascii="Arial" w:hAnsi="Arial" w:cs="Arial"/>
          <w:b/>
          <w:sz w:val="32"/>
          <w:szCs w:val="32"/>
        </w:rPr>
        <w:t>c</w:t>
      </w:r>
      <w:r w:rsidR="005E255E">
        <w:rPr>
          <w:rFonts w:ascii="Arial" w:hAnsi="Arial" w:cs="Arial"/>
          <w:b/>
          <w:sz w:val="32"/>
          <w:szCs w:val="32"/>
        </w:rPr>
        <w:t>ación, ciencia y cultura</w:t>
      </w:r>
    </w:p>
    <w:p w14:paraId="30136AEA" w14:textId="77777777" w:rsidR="00AD7F63" w:rsidRPr="00265AD7" w:rsidRDefault="00AD7F63" w:rsidP="00AD7F63">
      <w:pPr>
        <w:spacing w:after="0"/>
        <w:rPr>
          <w:rFonts w:ascii="Arial" w:hAnsi="Arial" w:cs="Arial"/>
        </w:rPr>
      </w:pPr>
      <w:r w:rsidRPr="00265AD7">
        <w:rPr>
          <w:rFonts w:ascii="Arial" w:hAnsi="Arial" w:cs="Arial"/>
        </w:rPr>
        <w:t xml:space="preserve"> </w:t>
      </w:r>
    </w:p>
    <w:p w14:paraId="431F2F03" w14:textId="77777777" w:rsidR="00AD7F63" w:rsidRPr="00265AD7" w:rsidRDefault="00AD7F63" w:rsidP="00AD7F63">
      <w:pPr>
        <w:spacing w:after="0" w:line="360" w:lineRule="auto"/>
        <w:rPr>
          <w:rFonts w:ascii="Arial" w:hAnsi="Arial" w:cs="Arial"/>
          <w:b/>
          <w:bCs/>
        </w:rPr>
      </w:pPr>
    </w:p>
    <w:p w14:paraId="2449BEC4" w14:textId="519DE47E" w:rsidR="00B34E99" w:rsidRDefault="00AD7F63" w:rsidP="00AD7F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5AD7">
        <w:rPr>
          <w:rFonts w:ascii="Arial" w:hAnsi="Arial" w:cs="Arial"/>
          <w:b/>
          <w:bCs/>
        </w:rPr>
        <w:t xml:space="preserve">Montevideo, </w:t>
      </w:r>
      <w:r w:rsidR="008224AA">
        <w:rPr>
          <w:rFonts w:ascii="Arial" w:hAnsi="Arial" w:cs="Arial"/>
          <w:b/>
          <w:bCs/>
        </w:rPr>
        <w:t>20</w:t>
      </w:r>
      <w:r w:rsidRPr="00265AD7">
        <w:rPr>
          <w:rFonts w:ascii="Arial" w:hAnsi="Arial" w:cs="Arial"/>
          <w:b/>
          <w:bCs/>
        </w:rPr>
        <w:t xml:space="preserve"> de setiembre de 2024_</w:t>
      </w:r>
      <w:r w:rsidRPr="00265AD7">
        <w:rPr>
          <w:rFonts w:ascii="Arial" w:hAnsi="Arial" w:cs="Arial"/>
        </w:rPr>
        <w:t xml:space="preserve"> </w:t>
      </w:r>
      <w:r w:rsidR="005E255E">
        <w:rPr>
          <w:rFonts w:ascii="Arial" w:hAnsi="Arial" w:cs="Arial"/>
          <w:sz w:val="24"/>
          <w:szCs w:val="24"/>
        </w:rPr>
        <w:t>En el marco de la actual campaña electoral, l</w:t>
      </w:r>
      <w:r w:rsidRPr="00265AD7">
        <w:rPr>
          <w:rFonts w:ascii="Arial" w:hAnsi="Arial" w:cs="Arial"/>
          <w:sz w:val="24"/>
          <w:szCs w:val="24"/>
        </w:rPr>
        <w:t xml:space="preserve">a OEI y la Unesco, con el apoyo de la Cátedra Unesco sobre Educación Híbrida de la Universidad Católica del Uruguay (UCU), </w:t>
      </w:r>
      <w:r w:rsidR="00B34E99">
        <w:rPr>
          <w:rFonts w:ascii="Arial" w:hAnsi="Arial" w:cs="Arial"/>
          <w:sz w:val="24"/>
          <w:szCs w:val="24"/>
        </w:rPr>
        <w:t>continúan el</w:t>
      </w:r>
      <w:r w:rsidRPr="00265AD7">
        <w:rPr>
          <w:rFonts w:ascii="Arial" w:hAnsi="Arial" w:cs="Arial"/>
          <w:sz w:val="24"/>
          <w:szCs w:val="24"/>
        </w:rPr>
        <w:t xml:space="preserve"> ciclo de </w:t>
      </w:r>
      <w:r w:rsidR="00B34E99">
        <w:rPr>
          <w:rFonts w:ascii="Arial" w:hAnsi="Arial" w:cs="Arial"/>
          <w:sz w:val="24"/>
          <w:szCs w:val="24"/>
        </w:rPr>
        <w:t>encuentros con candidatos presidenciales</w:t>
      </w:r>
      <w:r w:rsidRPr="00265AD7">
        <w:rPr>
          <w:rFonts w:ascii="Arial" w:hAnsi="Arial" w:cs="Arial"/>
          <w:sz w:val="24"/>
          <w:szCs w:val="24"/>
        </w:rPr>
        <w:t xml:space="preserve"> </w:t>
      </w:r>
      <w:r w:rsidR="00B34E99">
        <w:rPr>
          <w:rFonts w:ascii="Arial" w:hAnsi="Arial" w:cs="Arial"/>
          <w:sz w:val="24"/>
          <w:szCs w:val="24"/>
        </w:rPr>
        <w:t>para profundizar sobre sus</w:t>
      </w:r>
      <w:r w:rsidRPr="00265AD7">
        <w:rPr>
          <w:rFonts w:ascii="Arial" w:hAnsi="Arial" w:cs="Arial"/>
          <w:sz w:val="24"/>
          <w:szCs w:val="24"/>
        </w:rPr>
        <w:t xml:space="preserve"> propuestas de políticas públicas </w:t>
      </w:r>
      <w:r w:rsidR="00B34E99">
        <w:rPr>
          <w:rFonts w:ascii="Arial" w:hAnsi="Arial" w:cs="Arial"/>
          <w:sz w:val="24"/>
          <w:szCs w:val="24"/>
        </w:rPr>
        <w:t>de educación, ciencia y cultura</w:t>
      </w:r>
      <w:r w:rsidR="005E255E">
        <w:rPr>
          <w:rFonts w:ascii="Arial" w:hAnsi="Arial" w:cs="Arial"/>
          <w:sz w:val="24"/>
          <w:szCs w:val="24"/>
        </w:rPr>
        <w:t xml:space="preserve"> para el próximo período de gobierno</w:t>
      </w:r>
      <w:r w:rsidR="00B34E99">
        <w:rPr>
          <w:rFonts w:ascii="Arial" w:hAnsi="Arial" w:cs="Arial"/>
          <w:sz w:val="24"/>
          <w:szCs w:val="24"/>
        </w:rPr>
        <w:t>.</w:t>
      </w:r>
    </w:p>
    <w:p w14:paraId="3300392F" w14:textId="77777777" w:rsidR="00AD7F63" w:rsidRPr="00265AD7" w:rsidRDefault="00AD7F63" w:rsidP="00AD7F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80CD63" w14:textId="02A88C5C" w:rsidR="00B34E99" w:rsidRDefault="00B34E99" w:rsidP="00AD7F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próximos encuentros y sus fechas confirmadas son:</w:t>
      </w:r>
    </w:p>
    <w:p w14:paraId="6517E5AE" w14:textId="77777777" w:rsidR="00B34E99" w:rsidRDefault="00B34E99" w:rsidP="00AD7F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7BB175" w14:textId="318A0646" w:rsidR="00B34E99" w:rsidRPr="00B34E99" w:rsidRDefault="00B34E99" w:rsidP="00B34E99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34E99">
        <w:rPr>
          <w:rFonts w:ascii="Arial" w:hAnsi="Arial" w:cs="Arial"/>
          <w:b/>
          <w:bCs/>
          <w:sz w:val="24"/>
          <w:szCs w:val="24"/>
        </w:rPr>
        <w:t xml:space="preserve">Pablo Mieres y equipo, Partido Independiente: </w:t>
      </w:r>
      <w:r w:rsidRPr="00B34E99">
        <w:rPr>
          <w:rFonts w:ascii="Arial" w:hAnsi="Arial" w:cs="Arial"/>
          <w:sz w:val="24"/>
          <w:szCs w:val="24"/>
        </w:rPr>
        <w:t>m</w:t>
      </w:r>
      <w:r w:rsidRPr="00B34E99">
        <w:rPr>
          <w:rFonts w:ascii="Arial" w:hAnsi="Arial" w:cs="Arial"/>
          <w:sz w:val="24"/>
          <w:szCs w:val="24"/>
        </w:rPr>
        <w:t>artes 24 de septiembre a las 9:45 h</w:t>
      </w:r>
      <w:r w:rsidRPr="00B34E99">
        <w:rPr>
          <w:rFonts w:ascii="Arial" w:hAnsi="Arial" w:cs="Arial"/>
          <w:sz w:val="24"/>
          <w:szCs w:val="24"/>
        </w:rPr>
        <w:t>s.</w:t>
      </w:r>
    </w:p>
    <w:p w14:paraId="5417B1C1" w14:textId="70AEA0D0" w:rsidR="00B34E99" w:rsidRPr="00B34E99" w:rsidRDefault="00B34E99" w:rsidP="00B34E99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34E99">
        <w:rPr>
          <w:rFonts w:ascii="Arial" w:hAnsi="Arial" w:cs="Arial"/>
          <w:b/>
          <w:bCs/>
          <w:sz w:val="24"/>
          <w:szCs w:val="24"/>
        </w:rPr>
        <w:t>Andrés Ojeda</w:t>
      </w:r>
      <w:r w:rsidRPr="00B34E99">
        <w:rPr>
          <w:rFonts w:ascii="Arial" w:hAnsi="Arial" w:cs="Arial"/>
          <w:b/>
          <w:bCs/>
          <w:sz w:val="24"/>
          <w:szCs w:val="24"/>
        </w:rPr>
        <w:t xml:space="preserve"> y equipo, Partido </w:t>
      </w:r>
      <w:r w:rsidRPr="00B34E99">
        <w:rPr>
          <w:rFonts w:ascii="Arial" w:hAnsi="Arial" w:cs="Arial"/>
          <w:b/>
          <w:bCs/>
          <w:sz w:val="24"/>
          <w:szCs w:val="24"/>
        </w:rPr>
        <w:t xml:space="preserve">Colorado: </w:t>
      </w:r>
      <w:r w:rsidRPr="00B34E99">
        <w:rPr>
          <w:rFonts w:ascii="Arial" w:hAnsi="Arial" w:cs="Arial"/>
          <w:sz w:val="24"/>
          <w:szCs w:val="24"/>
        </w:rPr>
        <w:t>m</w:t>
      </w:r>
      <w:r w:rsidRPr="00B34E99">
        <w:rPr>
          <w:rFonts w:ascii="Arial" w:hAnsi="Arial" w:cs="Arial"/>
          <w:sz w:val="24"/>
          <w:szCs w:val="24"/>
        </w:rPr>
        <w:t>iércoles 25 de septiembre a las 9:30 h</w:t>
      </w:r>
      <w:r w:rsidRPr="00B34E99">
        <w:rPr>
          <w:rFonts w:ascii="Arial" w:hAnsi="Arial" w:cs="Arial"/>
          <w:sz w:val="24"/>
          <w:szCs w:val="24"/>
        </w:rPr>
        <w:t>s.</w:t>
      </w:r>
    </w:p>
    <w:p w14:paraId="5E072B5F" w14:textId="1224B849" w:rsidR="00B34E99" w:rsidRPr="00B34E99" w:rsidRDefault="00B34E99" w:rsidP="00B34E99">
      <w:pPr>
        <w:pStyle w:val="Prrafodelista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34E99">
        <w:rPr>
          <w:rFonts w:ascii="Arial" w:hAnsi="Arial" w:cs="Arial"/>
          <w:b/>
          <w:bCs/>
          <w:sz w:val="24"/>
          <w:szCs w:val="24"/>
        </w:rPr>
        <w:t xml:space="preserve">Guido </w:t>
      </w:r>
      <w:proofErr w:type="spellStart"/>
      <w:r w:rsidRPr="00B34E99">
        <w:rPr>
          <w:rFonts w:ascii="Arial" w:hAnsi="Arial" w:cs="Arial"/>
          <w:b/>
          <w:bCs/>
          <w:sz w:val="24"/>
          <w:szCs w:val="24"/>
        </w:rPr>
        <w:t>Manini</w:t>
      </w:r>
      <w:proofErr w:type="spellEnd"/>
      <w:r w:rsidRPr="00B34E99">
        <w:rPr>
          <w:rFonts w:ascii="Arial" w:hAnsi="Arial" w:cs="Arial"/>
          <w:b/>
          <w:bCs/>
          <w:sz w:val="24"/>
          <w:szCs w:val="24"/>
        </w:rPr>
        <w:t xml:space="preserve"> y equipo, Cabildo Abierto: </w:t>
      </w:r>
      <w:r w:rsidRPr="00B34E99">
        <w:rPr>
          <w:rFonts w:ascii="Arial" w:hAnsi="Arial" w:cs="Arial"/>
          <w:sz w:val="24"/>
          <w:szCs w:val="24"/>
        </w:rPr>
        <w:t>l</w:t>
      </w:r>
      <w:r w:rsidRPr="00B34E99">
        <w:rPr>
          <w:rFonts w:ascii="Arial" w:hAnsi="Arial" w:cs="Arial"/>
          <w:sz w:val="24"/>
          <w:szCs w:val="24"/>
        </w:rPr>
        <w:t>unes 30 de setiembre</w:t>
      </w:r>
      <w:r w:rsidRPr="00B34E99">
        <w:rPr>
          <w:rFonts w:ascii="Arial" w:hAnsi="Arial" w:cs="Arial"/>
          <w:sz w:val="24"/>
          <w:szCs w:val="24"/>
        </w:rPr>
        <w:t>, 12 hs.</w:t>
      </w:r>
    </w:p>
    <w:p w14:paraId="422121A1" w14:textId="77777777" w:rsidR="00B34E99" w:rsidRDefault="00B34E99" w:rsidP="00AD7F6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B6617B" w14:textId="77777777" w:rsidR="005E255E" w:rsidRPr="00265AD7" w:rsidRDefault="005E255E" w:rsidP="005E25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ciclo está </w:t>
      </w:r>
      <w:r w:rsidRPr="00265AD7">
        <w:rPr>
          <w:rFonts w:ascii="Arial" w:hAnsi="Arial" w:cs="Arial"/>
          <w:sz w:val="24"/>
          <w:szCs w:val="24"/>
        </w:rPr>
        <w:t>dirigido a los candidatos presidenciales con representación parlamentaria en Uruguay.</w:t>
      </w:r>
      <w:r w:rsidRPr="005E255E">
        <w:rPr>
          <w:rFonts w:ascii="Arial" w:hAnsi="Arial" w:cs="Arial"/>
          <w:sz w:val="24"/>
          <w:szCs w:val="24"/>
        </w:rPr>
        <w:t xml:space="preserve"> </w:t>
      </w:r>
      <w:r w:rsidRPr="00B34E99">
        <w:rPr>
          <w:rFonts w:ascii="Arial" w:hAnsi="Arial" w:cs="Arial"/>
          <w:sz w:val="24"/>
          <w:szCs w:val="24"/>
        </w:rPr>
        <w:t>Todos los encuentros se</w:t>
      </w:r>
      <w:r w:rsidRPr="00265AD7">
        <w:rPr>
          <w:rFonts w:ascii="Arial" w:hAnsi="Arial" w:cs="Arial"/>
          <w:sz w:val="24"/>
          <w:szCs w:val="24"/>
        </w:rPr>
        <w:t xml:space="preserve"> llevará</w:t>
      </w:r>
      <w:r>
        <w:rPr>
          <w:rFonts w:ascii="Arial" w:hAnsi="Arial" w:cs="Arial"/>
          <w:sz w:val="24"/>
          <w:szCs w:val="24"/>
        </w:rPr>
        <w:t>n</w:t>
      </w:r>
      <w:r w:rsidRPr="00265AD7">
        <w:rPr>
          <w:rFonts w:ascii="Arial" w:hAnsi="Arial" w:cs="Arial"/>
          <w:sz w:val="24"/>
          <w:szCs w:val="24"/>
        </w:rPr>
        <w:t xml:space="preserve"> a cabo en el Edificio Mercosur.</w:t>
      </w:r>
      <w:r>
        <w:rPr>
          <w:rFonts w:ascii="Arial" w:hAnsi="Arial" w:cs="Arial"/>
          <w:sz w:val="24"/>
          <w:szCs w:val="24"/>
        </w:rPr>
        <w:t xml:space="preserve"> La asistencia es reservada para la prensa debido a la escasa capacidad de la sala.</w:t>
      </w:r>
      <w:r w:rsidRPr="00265AD7">
        <w:rPr>
          <w:rFonts w:ascii="Arial" w:hAnsi="Arial" w:cs="Arial"/>
          <w:sz w:val="24"/>
          <w:szCs w:val="24"/>
        </w:rPr>
        <w:t xml:space="preserve"> </w:t>
      </w:r>
    </w:p>
    <w:p w14:paraId="295C959E" w14:textId="77777777" w:rsidR="005E255E" w:rsidRDefault="005E255E" w:rsidP="00B34E9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8AA6AC" w14:textId="05C673FE" w:rsidR="00B34E99" w:rsidRPr="00265AD7" w:rsidRDefault="00B34E99" w:rsidP="00B34E9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Pr="00265AD7">
        <w:rPr>
          <w:rFonts w:ascii="Arial" w:hAnsi="Arial" w:cs="Arial"/>
          <w:sz w:val="24"/>
          <w:szCs w:val="24"/>
        </w:rPr>
        <w:t>encuentros permitirá</w:t>
      </w:r>
      <w:r>
        <w:rPr>
          <w:rFonts w:ascii="Arial" w:hAnsi="Arial" w:cs="Arial"/>
          <w:sz w:val="24"/>
          <w:szCs w:val="24"/>
        </w:rPr>
        <w:t>n</w:t>
      </w:r>
      <w:r w:rsidRPr="00265AD7">
        <w:rPr>
          <w:rFonts w:ascii="Arial" w:hAnsi="Arial" w:cs="Arial"/>
          <w:sz w:val="24"/>
          <w:szCs w:val="24"/>
        </w:rPr>
        <w:t xml:space="preserve"> conocer en detalle las propuestas de los candidatos en temas críticos para el futuro del país, </w:t>
      </w:r>
      <w:r>
        <w:rPr>
          <w:rFonts w:ascii="Arial" w:hAnsi="Arial" w:cs="Arial"/>
          <w:sz w:val="24"/>
          <w:szCs w:val="24"/>
        </w:rPr>
        <w:t>a la vez que</w:t>
      </w:r>
      <w:r w:rsidRPr="00265AD7">
        <w:rPr>
          <w:rFonts w:ascii="Arial" w:hAnsi="Arial" w:cs="Arial"/>
          <w:sz w:val="24"/>
          <w:szCs w:val="24"/>
        </w:rPr>
        <w:t xml:space="preserve"> brindarán una oportunidad única para identificar consensos y construir un camino conjunto para fortalecer las políticas de educación, ciencia y cultura en Uruguay.</w:t>
      </w:r>
    </w:p>
    <w:p w14:paraId="32B437C0" w14:textId="77777777" w:rsidR="00AD7F63" w:rsidRPr="00265AD7" w:rsidRDefault="00AD7F63" w:rsidP="00AD7F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CB90B3" w14:textId="20BF15B8" w:rsidR="00AD7F63" w:rsidRDefault="00AD7F63" w:rsidP="00AD7F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5AD7">
        <w:rPr>
          <w:rFonts w:ascii="Arial" w:hAnsi="Arial" w:cs="Arial"/>
          <w:sz w:val="24"/>
          <w:szCs w:val="24"/>
        </w:rPr>
        <w:lastRenderedPageBreak/>
        <w:t>La OEI y la Unesco continúan apostando por la promoción de un diálogo constructivo y la búsqueda de consensos en temas de educación, ciencia y cultura, piezas fundamentales para el desarrollo sostenible del país.</w:t>
      </w:r>
    </w:p>
    <w:p w14:paraId="5DB0FD6C" w14:textId="69F7004F" w:rsidR="00B34E99" w:rsidRDefault="00B34E99" w:rsidP="00AD7F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D3BC01" w14:textId="036BDB6D" w:rsidR="00B34E99" w:rsidRPr="00265AD7" w:rsidRDefault="00B34E99" w:rsidP="00AD7F6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primero de </w:t>
      </w:r>
      <w:r w:rsidR="008224AA">
        <w:rPr>
          <w:rFonts w:ascii="Arial" w:hAnsi="Arial" w:cs="Arial"/>
          <w:sz w:val="24"/>
          <w:szCs w:val="24"/>
        </w:rPr>
        <w:t>estos</w:t>
      </w:r>
      <w:r>
        <w:rPr>
          <w:rFonts w:ascii="Arial" w:hAnsi="Arial" w:cs="Arial"/>
          <w:sz w:val="24"/>
          <w:szCs w:val="24"/>
        </w:rPr>
        <w:t xml:space="preserve"> encuentros con candidatos presidenciales se realizó el pasado 11 de setiembre con la presencia del candidato presidencial por el Frente Amplio, </w:t>
      </w:r>
      <w:proofErr w:type="spellStart"/>
      <w:r>
        <w:rPr>
          <w:rFonts w:ascii="Arial" w:hAnsi="Arial" w:cs="Arial"/>
          <w:sz w:val="24"/>
          <w:szCs w:val="24"/>
        </w:rPr>
        <w:t>Yamandú</w:t>
      </w:r>
      <w:proofErr w:type="spellEnd"/>
      <w:r>
        <w:rPr>
          <w:rFonts w:ascii="Arial" w:hAnsi="Arial" w:cs="Arial"/>
          <w:sz w:val="24"/>
          <w:szCs w:val="24"/>
        </w:rPr>
        <w:t xml:space="preserve"> Orsi, y su equipo.</w:t>
      </w:r>
    </w:p>
    <w:p w14:paraId="5043660A" w14:textId="44AE8046" w:rsidR="00914589" w:rsidRPr="00AD7F63" w:rsidRDefault="00914589" w:rsidP="00173B43"/>
    <w:sectPr w:rsidR="00914589" w:rsidRPr="00AD7F63" w:rsidSect="00173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C2D7" w14:textId="77777777" w:rsidR="00D831CF" w:rsidRDefault="00D831CF" w:rsidP="00173B43">
      <w:r>
        <w:separator/>
      </w:r>
    </w:p>
  </w:endnote>
  <w:endnote w:type="continuationSeparator" w:id="0">
    <w:p w14:paraId="2E957CD9" w14:textId="77777777" w:rsidR="00D831CF" w:rsidRDefault="00D831CF" w:rsidP="0017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A1AF" w14:textId="77777777" w:rsidR="00923317" w:rsidRDefault="009233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C3EB" w14:textId="77777777" w:rsidR="00923317" w:rsidRDefault="009233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7E14" w14:textId="77777777" w:rsidR="00923317" w:rsidRDefault="009233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341E" w14:textId="77777777" w:rsidR="00D831CF" w:rsidRDefault="00D831CF" w:rsidP="00173B43">
      <w:r>
        <w:separator/>
      </w:r>
    </w:p>
  </w:footnote>
  <w:footnote w:type="continuationSeparator" w:id="0">
    <w:p w14:paraId="6C691576" w14:textId="77777777" w:rsidR="00D831CF" w:rsidRDefault="00D831CF" w:rsidP="0017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2DD7" w14:textId="5BD522CC" w:rsidR="00733636" w:rsidRDefault="00D831CF">
    <w:pPr>
      <w:pStyle w:val="Encabezado"/>
    </w:pPr>
    <w:r>
      <w:rPr>
        <w:noProof/>
      </w:rPr>
      <w:pict w14:anchorId="1AA4D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887618" o:spid="_x0000_s1027" type="#_x0000_t136" alt="" style="position:absolute;margin-left:0;margin-top:0;width:424.9pt;height:84.95pt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Calibri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D7D7" w14:textId="645DBE07" w:rsidR="00B84A80" w:rsidRDefault="00D831CF">
    <w:pPr>
      <w:pStyle w:val="Encabezado"/>
    </w:pPr>
    <w:r>
      <w:rPr>
        <w:noProof/>
      </w:rPr>
      <w:pict w14:anchorId="7B4FF2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887619" o:spid="_x0000_s1026" type="#_x0000_t136" alt="" style="position:absolute;margin-left:0;margin-top:0;width:424.9pt;height:84.95pt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Calibri&quot;;font-size:1pt" string="BORRADOR"/>
          <w10:wrap anchorx="margin" anchory="margin"/>
        </v:shape>
      </w:pict>
    </w:r>
    <w:r w:rsidR="00D838A4">
      <w:rPr>
        <w:noProof/>
      </w:rPr>
      <w:drawing>
        <wp:anchor distT="0" distB="0" distL="114300" distR="114300" simplePos="0" relativeHeight="251659264" behindDoc="0" locked="0" layoutInCell="1" allowOverlap="1" wp14:anchorId="37991EA1" wp14:editId="1B094C24">
          <wp:simplePos x="0" y="0"/>
          <wp:positionH relativeFrom="column">
            <wp:posOffset>3806190</wp:posOffset>
          </wp:positionH>
          <wp:positionV relativeFrom="paragraph">
            <wp:posOffset>7620</wp:posOffset>
          </wp:positionV>
          <wp:extent cx="2092325" cy="445175"/>
          <wp:effectExtent l="0" t="0" r="3175" b="0"/>
          <wp:wrapNone/>
          <wp:docPr id="2" name="Picture 17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325" cy="44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A80">
      <w:rPr>
        <w:noProof/>
      </w:rPr>
      <w:drawing>
        <wp:inline distT="0" distB="0" distL="0" distR="0" wp14:anchorId="5BC3A484" wp14:editId="2F6DCE4C">
          <wp:extent cx="1733550" cy="435121"/>
          <wp:effectExtent l="0" t="0" r="0" b="3175"/>
          <wp:docPr id="53939448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94480" name="Imagen 53939448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212" cy="44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38A4">
      <w:tab/>
    </w:r>
    <w:r w:rsidR="00D838A4">
      <w:tab/>
    </w:r>
  </w:p>
  <w:p w14:paraId="2AA681B9" w14:textId="77777777" w:rsidR="00B84A80" w:rsidRDefault="00B84A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FF87" w14:textId="51868EE9" w:rsidR="00733636" w:rsidRDefault="00D831CF">
    <w:pPr>
      <w:pStyle w:val="Encabezado"/>
    </w:pPr>
    <w:r>
      <w:rPr>
        <w:noProof/>
      </w:rPr>
      <w:pict w14:anchorId="32256D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887617" o:spid="_x0000_s1025" type="#_x0000_t136" alt="" style="position:absolute;margin-left:0;margin-top:0;width:424.9pt;height:84.95pt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white [3212]" stroked="f"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05FCB"/>
    <w:multiLevelType w:val="hybridMultilevel"/>
    <w:tmpl w:val="5ACA7322"/>
    <w:lvl w:ilvl="0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23850AF"/>
    <w:multiLevelType w:val="hybridMultilevel"/>
    <w:tmpl w:val="AE52EE6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4307F"/>
    <w:multiLevelType w:val="hybridMultilevel"/>
    <w:tmpl w:val="EFD42F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600235">
    <w:abstractNumId w:val="1"/>
  </w:num>
  <w:num w:numId="2" w16cid:durableId="208885005">
    <w:abstractNumId w:val="0"/>
  </w:num>
  <w:num w:numId="3" w16cid:durableId="144981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43"/>
    <w:rsid w:val="00010877"/>
    <w:rsid w:val="00011F74"/>
    <w:rsid w:val="000163CA"/>
    <w:rsid w:val="00036F8F"/>
    <w:rsid w:val="0006545F"/>
    <w:rsid w:val="0007782C"/>
    <w:rsid w:val="000A71AD"/>
    <w:rsid w:val="000B5D08"/>
    <w:rsid w:val="000E3065"/>
    <w:rsid w:val="000F2905"/>
    <w:rsid w:val="00100F6D"/>
    <w:rsid w:val="001370C0"/>
    <w:rsid w:val="00173B43"/>
    <w:rsid w:val="001C090C"/>
    <w:rsid w:val="001C7D13"/>
    <w:rsid w:val="002C456C"/>
    <w:rsid w:val="00305CB3"/>
    <w:rsid w:val="00322DD5"/>
    <w:rsid w:val="003A28DB"/>
    <w:rsid w:val="003F26A4"/>
    <w:rsid w:val="00404AFB"/>
    <w:rsid w:val="00405DFD"/>
    <w:rsid w:val="004904A5"/>
    <w:rsid w:val="00494F67"/>
    <w:rsid w:val="004C1B44"/>
    <w:rsid w:val="005559B3"/>
    <w:rsid w:val="005E255E"/>
    <w:rsid w:val="005F0C8B"/>
    <w:rsid w:val="0063248F"/>
    <w:rsid w:val="006335AC"/>
    <w:rsid w:val="00684F80"/>
    <w:rsid w:val="006A1F12"/>
    <w:rsid w:val="006A3FD7"/>
    <w:rsid w:val="006A4E5E"/>
    <w:rsid w:val="006E12D4"/>
    <w:rsid w:val="00715FC0"/>
    <w:rsid w:val="00733636"/>
    <w:rsid w:val="00757494"/>
    <w:rsid w:val="0076782A"/>
    <w:rsid w:val="00804064"/>
    <w:rsid w:val="00814792"/>
    <w:rsid w:val="008224AA"/>
    <w:rsid w:val="00862EC8"/>
    <w:rsid w:val="008D5B60"/>
    <w:rsid w:val="00914589"/>
    <w:rsid w:val="00923317"/>
    <w:rsid w:val="00930F1B"/>
    <w:rsid w:val="00975FC5"/>
    <w:rsid w:val="00A71C1C"/>
    <w:rsid w:val="00A81D5E"/>
    <w:rsid w:val="00AA5CEC"/>
    <w:rsid w:val="00AD7F63"/>
    <w:rsid w:val="00AF4193"/>
    <w:rsid w:val="00B2118F"/>
    <w:rsid w:val="00B34E99"/>
    <w:rsid w:val="00B84A80"/>
    <w:rsid w:val="00BE23AD"/>
    <w:rsid w:val="00BF4973"/>
    <w:rsid w:val="00C22F7D"/>
    <w:rsid w:val="00C60741"/>
    <w:rsid w:val="00C758E9"/>
    <w:rsid w:val="00CA4852"/>
    <w:rsid w:val="00CB45FE"/>
    <w:rsid w:val="00CC2A5B"/>
    <w:rsid w:val="00D12347"/>
    <w:rsid w:val="00D20BA2"/>
    <w:rsid w:val="00D41364"/>
    <w:rsid w:val="00D629E1"/>
    <w:rsid w:val="00D831CF"/>
    <w:rsid w:val="00D838A4"/>
    <w:rsid w:val="00DE1CDF"/>
    <w:rsid w:val="00DE570A"/>
    <w:rsid w:val="00E733C0"/>
    <w:rsid w:val="00EA728C"/>
    <w:rsid w:val="00EC5C60"/>
    <w:rsid w:val="00F255DF"/>
    <w:rsid w:val="00F93B42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E9D79"/>
  <w14:defaultImageDpi w14:val="32767"/>
  <w15:chartTrackingRefBased/>
  <w15:docId w15:val="{45018BE1-3EA3-D942-8B2F-431F5110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AD7F63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73B43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73B4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84A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4A80"/>
  </w:style>
  <w:style w:type="paragraph" w:styleId="Piedepgina">
    <w:name w:val="footer"/>
    <w:basedOn w:val="Normal"/>
    <w:link w:val="PiedepginaCar"/>
    <w:uiPriority w:val="99"/>
    <w:unhideWhenUsed/>
    <w:rsid w:val="00B84A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A80"/>
  </w:style>
  <w:style w:type="paragraph" w:customStyle="1" w:styleId="Default">
    <w:name w:val="Default"/>
    <w:rsid w:val="0092331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D7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2024-09-09T18:23:00Z</cp:lastPrinted>
  <dcterms:created xsi:type="dcterms:W3CDTF">2024-09-20T19:51:00Z</dcterms:created>
  <dcterms:modified xsi:type="dcterms:W3CDTF">2024-09-20T19:51:00Z</dcterms:modified>
</cp:coreProperties>
</file>