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B2DFD" w14:textId="6588738B" w:rsidR="00B26967" w:rsidRPr="0030671E" w:rsidRDefault="006D0E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14380"/>
          <w:sz w:val="36"/>
          <w:szCs w:val="36"/>
          <w:lang w:val="pt-BR"/>
        </w:rPr>
      </w:pPr>
      <w:r w:rsidRPr="0030671E">
        <w:rPr>
          <w:rFonts w:ascii="Arial" w:eastAsia="Arial" w:hAnsi="Arial" w:cs="Arial"/>
          <w:b/>
          <w:color w:val="014380"/>
          <w:sz w:val="36"/>
          <w:szCs w:val="36"/>
          <w:lang w:val="pt-BR"/>
        </w:rPr>
        <w:t xml:space="preserve">                              </w:t>
      </w:r>
      <w:r w:rsidR="00E031F0" w:rsidRPr="0030671E">
        <w:rPr>
          <w:rFonts w:ascii="Arial" w:eastAsia="Arial" w:hAnsi="Arial" w:cs="Arial"/>
          <w:b/>
          <w:color w:val="014380"/>
          <w:sz w:val="36"/>
          <w:szCs w:val="36"/>
          <w:lang w:val="pt-BR"/>
        </w:rPr>
        <w:t>Comunicado</w:t>
      </w:r>
      <w:r w:rsidRPr="0030671E">
        <w:rPr>
          <w:rFonts w:ascii="Arial" w:eastAsia="Arial" w:hAnsi="Arial" w:cs="Arial"/>
          <w:b/>
          <w:color w:val="014380"/>
          <w:sz w:val="36"/>
          <w:szCs w:val="36"/>
          <w:lang w:val="pt-BR"/>
        </w:rPr>
        <w:t xml:space="preserve"> de </w:t>
      </w:r>
      <w:r w:rsidR="00E031F0" w:rsidRPr="0030671E">
        <w:rPr>
          <w:rFonts w:ascii="Arial" w:eastAsia="Arial" w:hAnsi="Arial" w:cs="Arial"/>
          <w:b/>
          <w:color w:val="014380"/>
          <w:sz w:val="36"/>
          <w:szCs w:val="36"/>
          <w:lang w:val="pt-BR"/>
        </w:rPr>
        <w:t>im</w:t>
      </w:r>
      <w:r w:rsidRPr="0030671E">
        <w:rPr>
          <w:rFonts w:ascii="Arial" w:eastAsia="Arial" w:hAnsi="Arial" w:cs="Arial"/>
          <w:b/>
          <w:color w:val="014380"/>
          <w:sz w:val="36"/>
          <w:szCs w:val="36"/>
          <w:lang w:val="pt-BR"/>
        </w:rPr>
        <w:t xml:space="preserve">prensa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629F87D" wp14:editId="532EC0BB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1236574809" name="Conector recto de flecha 1236574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5D9B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36574809" o:spid="_x0000_s1026" type="#_x0000_t32" style="position:absolute;margin-left:1pt;margin-top:10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" strokecolor="#00aec3 [3204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43A4A04C" wp14:editId="1DA65FB3">
                <wp:simplePos x="0" y="0"/>
                <wp:positionH relativeFrom="column">
                  <wp:posOffset>3797300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1236574810" name="Conector recto de flecha 1236574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40B71" id="Conector recto de flecha 1236574810" o:spid="_x0000_s1026" type="#_x0000_t32" style="position:absolute;margin-left:299pt;margin-top:10pt;width:0;height: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" strokecolor="#00aec3 [3204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77704090" w14:textId="77777777" w:rsidR="00B26967" w:rsidRPr="0030671E" w:rsidRDefault="00B2696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30"/>
          <w:szCs w:val="30"/>
          <w:lang w:val="pt-BR"/>
        </w:rPr>
      </w:pPr>
    </w:p>
    <w:p w14:paraId="7CD1774E" w14:textId="4D468F9C" w:rsidR="00B26967" w:rsidRPr="00C61E96" w:rsidRDefault="00DA6E14" w:rsidP="00C61E9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30"/>
          <w:szCs w:val="30"/>
          <w:lang w:val="pt-BR"/>
        </w:rPr>
      </w:pPr>
      <w:r w:rsidRPr="00DA6E14">
        <w:rPr>
          <w:rFonts w:ascii="Arial" w:eastAsia="Arial" w:hAnsi="Arial" w:cs="Arial"/>
          <w:b/>
          <w:color w:val="000000"/>
          <w:sz w:val="30"/>
          <w:szCs w:val="30"/>
          <w:lang w:val="pt-BR"/>
        </w:rPr>
        <w:t>CHEGA A VI NOITE IBERO-AMERICANA D@S PESQUISADOR@S, COM FOCO NAS MUDANÇAS CLIMÁTICAS</w:t>
      </w:r>
    </w:p>
    <w:p w14:paraId="28C3E4C9" w14:textId="02B0E8E4" w:rsidR="00590246" w:rsidRDefault="00590246" w:rsidP="00447E7F">
      <w:pPr>
        <w:pStyle w:val="Enumeracintitulares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Arial"/>
          <w:lang w:val="pt-BR"/>
        </w:rPr>
      </w:pPr>
      <w:r w:rsidRPr="00590246">
        <w:rPr>
          <w:rFonts w:eastAsia="Arial"/>
          <w:lang w:val="pt-BR"/>
        </w:rPr>
        <w:t>A maior iniciativa de divulgação científica da Ibero-América está de volta nos dias 26 e 27 de setembro. Este ano, o evento terá o Paraguai como país anfitrião e vai destacar os desafios das mudanças climáticas na região.</w:t>
      </w:r>
    </w:p>
    <w:p w14:paraId="3E24E853" w14:textId="77777777" w:rsidR="00590246" w:rsidRPr="00590246" w:rsidRDefault="00590246" w:rsidP="00590246">
      <w:pPr>
        <w:pStyle w:val="Enumeracintitulares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eastAsia="Arial"/>
          <w:lang w:val="pt-BR"/>
        </w:rPr>
      </w:pPr>
    </w:p>
    <w:p w14:paraId="469F36F8" w14:textId="38261A18" w:rsidR="00365289" w:rsidRPr="00CF4C55" w:rsidRDefault="00365289" w:rsidP="00447E7F">
      <w:pPr>
        <w:pStyle w:val="Enumeracintitulares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Arial"/>
          <w:lang w:val="pt-BR"/>
        </w:rPr>
      </w:pPr>
      <w:r w:rsidRPr="00590246">
        <w:rPr>
          <w:lang w:val="pt-BR"/>
        </w:rPr>
        <w:t>Promovida pela Organização de Estados Ibero-Americanos (OEI) no âmbito do projeto europeu liderado pela Fundação Madr+id, a Noite já chegou a 18 países da Ibero-América, com a colaboração de mais de 300 instituições e a participação de mil pesquisadores.</w:t>
      </w:r>
      <w:r w:rsidR="00590246" w:rsidRPr="00590246">
        <w:rPr>
          <w:lang w:val="pt-BR"/>
        </w:rPr>
        <w:t xml:space="preserve"> </w:t>
      </w:r>
    </w:p>
    <w:p w14:paraId="4A065BFE" w14:textId="77777777" w:rsidR="00CF4C55" w:rsidRPr="00590246" w:rsidRDefault="00CF4C55" w:rsidP="00CF4C55">
      <w:pPr>
        <w:pStyle w:val="Enumeracintitulares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Arial"/>
          <w:lang w:val="pt-BR"/>
        </w:rPr>
      </w:pPr>
    </w:p>
    <w:p w14:paraId="7CA7BB19" w14:textId="5493FE9E" w:rsidR="00B26967" w:rsidRPr="00914310" w:rsidRDefault="00CF4C55" w:rsidP="00DF4D1E">
      <w:pPr>
        <w:pStyle w:val="Enumeracintitulares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Arial"/>
          <w:lang w:val="pt-BR"/>
        </w:rPr>
      </w:pPr>
      <w:r w:rsidRPr="00CF4C55">
        <w:rPr>
          <w:lang w:val="pt-BR"/>
        </w:rPr>
        <w:t xml:space="preserve">O prazo para apresentação de propostas termina no próximo dia 15 de julho. </w:t>
      </w:r>
      <w:r w:rsidRPr="00914310">
        <w:rPr>
          <w:lang w:val="pt-BR"/>
        </w:rPr>
        <w:t xml:space="preserve">Todas as informações e requisitos estão disponíveis </w:t>
      </w:r>
      <w:r w:rsidR="00914310">
        <w:rPr>
          <w:lang w:val="pt-BR"/>
        </w:rPr>
        <w:t xml:space="preserve">no </w:t>
      </w:r>
      <w:hyperlink r:id="rId8" w:history="1">
        <w:r w:rsidR="00914310" w:rsidRPr="00914310">
          <w:rPr>
            <w:rStyle w:val="Hipervnculo"/>
            <w:rFonts w:eastAsia="Arial"/>
            <w:lang w:val="pt-BR"/>
          </w:rPr>
          <w:t>si</w:t>
        </w:r>
        <w:r w:rsidR="00914310">
          <w:rPr>
            <w:rStyle w:val="Hipervnculo"/>
            <w:rFonts w:eastAsia="Arial"/>
            <w:lang w:val="pt-BR"/>
          </w:rPr>
          <w:t>te</w:t>
        </w:r>
        <w:r w:rsidR="002E0BC5" w:rsidRPr="00914310">
          <w:rPr>
            <w:rStyle w:val="Hipervnculo"/>
            <w:rFonts w:eastAsia="Arial"/>
            <w:lang w:val="pt-BR"/>
          </w:rPr>
          <w:t xml:space="preserve"> da OEI</w:t>
        </w:r>
      </w:hyperlink>
      <w:r w:rsidR="002E0BC5" w:rsidRPr="00914310">
        <w:rPr>
          <w:rFonts w:eastAsia="Arial"/>
          <w:lang w:val="pt-BR"/>
        </w:rPr>
        <w:t xml:space="preserve">. </w:t>
      </w:r>
    </w:p>
    <w:p w14:paraId="7F31ECE2" w14:textId="77777777" w:rsidR="000E742E" w:rsidRPr="00914310" w:rsidRDefault="000E742E" w:rsidP="002E0BC5">
      <w:pPr>
        <w:spacing w:before="280" w:after="280"/>
        <w:jc w:val="both"/>
        <w:rPr>
          <w:rFonts w:ascii="Arial" w:eastAsia="Arial" w:hAnsi="Arial" w:cs="Arial"/>
          <w:b/>
          <w:color w:val="000000"/>
          <w:sz w:val="2"/>
          <w:szCs w:val="2"/>
          <w:lang w:val="pt-BR"/>
        </w:rPr>
      </w:pPr>
    </w:p>
    <w:p w14:paraId="4F3CEE5A" w14:textId="348C9347" w:rsidR="005C5C29" w:rsidRPr="00EA6561" w:rsidRDefault="006D0ED2" w:rsidP="005C5C29">
      <w:pPr>
        <w:spacing w:before="280" w:after="280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5C5C29">
        <w:rPr>
          <w:rFonts w:ascii="Arial" w:eastAsia="Arial" w:hAnsi="Arial" w:cs="Arial"/>
          <w:b/>
          <w:bCs/>
          <w:sz w:val="22"/>
          <w:szCs w:val="22"/>
          <w:lang w:val="pt-BR"/>
        </w:rPr>
        <w:t>Madri, 0</w:t>
      </w:r>
      <w:r w:rsidR="002E0BC5" w:rsidRPr="005C5C29">
        <w:rPr>
          <w:rFonts w:ascii="Arial" w:eastAsia="Arial" w:hAnsi="Arial" w:cs="Arial"/>
          <w:b/>
          <w:bCs/>
          <w:sz w:val="22"/>
          <w:szCs w:val="22"/>
          <w:lang w:val="pt-BR"/>
        </w:rPr>
        <w:t>5</w:t>
      </w:r>
      <w:r w:rsidRPr="005C5C29">
        <w:rPr>
          <w:rFonts w:ascii="Arial" w:eastAsia="Arial" w:hAnsi="Arial" w:cs="Arial"/>
          <w:b/>
          <w:bCs/>
          <w:sz w:val="22"/>
          <w:szCs w:val="22"/>
          <w:lang w:val="pt-BR"/>
        </w:rPr>
        <w:t xml:space="preserve"> de jun</w:t>
      </w:r>
      <w:r w:rsidR="00E01E78" w:rsidRPr="005C5C29">
        <w:rPr>
          <w:rFonts w:ascii="Arial" w:eastAsia="Arial" w:hAnsi="Arial" w:cs="Arial"/>
          <w:b/>
          <w:bCs/>
          <w:sz w:val="22"/>
          <w:szCs w:val="22"/>
          <w:lang w:val="pt-BR"/>
        </w:rPr>
        <w:t>h</w:t>
      </w:r>
      <w:r w:rsidRPr="005C5C29">
        <w:rPr>
          <w:rFonts w:ascii="Arial" w:eastAsia="Arial" w:hAnsi="Arial" w:cs="Arial"/>
          <w:b/>
          <w:bCs/>
          <w:sz w:val="22"/>
          <w:szCs w:val="22"/>
          <w:lang w:val="pt-BR"/>
        </w:rPr>
        <w:t>o de 2025 –</w:t>
      </w:r>
      <w:r w:rsidRPr="005C5C29">
        <w:rPr>
          <w:rFonts w:ascii="Arial" w:eastAsia="Arial" w:hAnsi="Arial" w:cs="Arial"/>
          <w:sz w:val="22"/>
          <w:szCs w:val="22"/>
          <w:lang w:val="pt-BR"/>
        </w:rPr>
        <w:t xml:space="preserve"> </w:t>
      </w:r>
      <w:r w:rsidR="005C5C29" w:rsidRPr="005C5C29">
        <w:rPr>
          <w:rFonts w:ascii="Arial" w:eastAsia="Arial" w:hAnsi="Arial" w:cs="Arial"/>
          <w:sz w:val="22"/>
          <w:szCs w:val="22"/>
          <w:lang w:val="pt-BR"/>
        </w:rPr>
        <w:t xml:space="preserve">No âmbito das comemorações do Dia Mundial do Meio Ambiente, celebrado neste dia 5 de junho, a Organização de Estados Ibero-Americanos para a Educação, a Ciência e a Cultura lançou as inscrições para participar da </w:t>
      </w:r>
      <w:hyperlink r:id="rId9" w:anchor="edicion-2025" w:history="1">
        <w:r w:rsidR="005C5C29" w:rsidRPr="005C5C29">
          <w:rPr>
            <w:rStyle w:val="Hipervnculo"/>
            <w:rFonts w:ascii="Arial" w:eastAsia="Arial" w:hAnsi="Arial" w:cs="Arial"/>
            <w:sz w:val="22"/>
            <w:szCs w:val="22"/>
            <w:lang w:val="pt-BR"/>
          </w:rPr>
          <w:t>VI Noite Ibero-Americana</w:t>
        </w:r>
        <w:r w:rsidR="00EA6561">
          <w:rPr>
            <w:rStyle w:val="Hipervnculo"/>
            <w:rFonts w:ascii="Arial" w:eastAsia="Arial" w:hAnsi="Arial" w:cs="Arial"/>
            <w:sz w:val="22"/>
            <w:szCs w:val="22"/>
            <w:lang w:val="pt-BR"/>
          </w:rPr>
          <w:t xml:space="preserve"> </w:t>
        </w:r>
        <w:r w:rsidR="005C5C29" w:rsidRPr="005C5C29">
          <w:rPr>
            <w:rStyle w:val="Hipervnculo"/>
            <w:rFonts w:ascii="Arial" w:eastAsia="Arial" w:hAnsi="Arial" w:cs="Arial"/>
            <w:sz w:val="22"/>
            <w:szCs w:val="22"/>
            <w:lang w:val="pt-BR"/>
          </w:rPr>
          <w:t>d</w:t>
        </w:r>
        <w:r w:rsidR="00EA6561" w:rsidRPr="00EA6561">
          <w:rPr>
            <w:rStyle w:val="Hipervnculo"/>
            <w:rFonts w:ascii="Arial" w:eastAsia="Arial" w:hAnsi="Arial" w:cs="Arial"/>
            <w:sz w:val="22"/>
            <w:szCs w:val="22"/>
            <w:lang w:val="pt-BR"/>
          </w:rPr>
          <w:t>@</w:t>
        </w:r>
        <w:r w:rsidR="005C5C29" w:rsidRPr="005C5C29">
          <w:rPr>
            <w:rStyle w:val="Hipervnculo"/>
            <w:rFonts w:ascii="Arial" w:eastAsia="Arial" w:hAnsi="Arial" w:cs="Arial"/>
            <w:sz w:val="22"/>
            <w:szCs w:val="22"/>
            <w:lang w:val="pt-BR"/>
          </w:rPr>
          <w:t>s Pesquisador</w:t>
        </w:r>
        <w:r w:rsidR="00EA6561" w:rsidRPr="00EA6561">
          <w:rPr>
            <w:rStyle w:val="Hipervnculo"/>
            <w:rFonts w:ascii="Arial" w:eastAsia="Arial" w:hAnsi="Arial" w:cs="Arial"/>
            <w:sz w:val="22"/>
            <w:szCs w:val="22"/>
            <w:lang w:val="pt-BR"/>
          </w:rPr>
          <w:t>@</w:t>
        </w:r>
        <w:r w:rsidR="005C5C29" w:rsidRPr="005C5C29">
          <w:rPr>
            <w:rStyle w:val="Hipervnculo"/>
            <w:rFonts w:ascii="Arial" w:eastAsia="Arial" w:hAnsi="Arial" w:cs="Arial"/>
            <w:sz w:val="22"/>
            <w:szCs w:val="22"/>
            <w:lang w:val="pt-BR"/>
          </w:rPr>
          <w:t>s.</w:t>
        </w:r>
      </w:hyperlink>
      <w:r w:rsidR="005C5C29" w:rsidRPr="005C5C29">
        <w:rPr>
          <w:rFonts w:ascii="Arial" w:eastAsia="Arial" w:hAnsi="Arial" w:cs="Arial"/>
          <w:sz w:val="22"/>
          <w:szCs w:val="22"/>
          <w:lang w:val="pt-BR"/>
        </w:rPr>
        <w:t xml:space="preserve"> </w:t>
      </w:r>
      <w:r w:rsidR="005C5C29" w:rsidRPr="00EA6561">
        <w:rPr>
          <w:rFonts w:ascii="Arial" w:eastAsia="Arial" w:hAnsi="Arial" w:cs="Arial"/>
          <w:sz w:val="22"/>
          <w:szCs w:val="22"/>
          <w:lang w:val="pt-BR"/>
        </w:rPr>
        <w:t xml:space="preserve">Trata-se de uma iniciativa da OEI para impulsionar as vocações científicas e a divulgação da ciência na Ibero-América, que já se consolidou como a maior do gênero em toda a região após cinco edições bem-sucedidas. </w:t>
      </w:r>
    </w:p>
    <w:p w14:paraId="7AEAA961" w14:textId="77777777" w:rsidR="00E57941" w:rsidRPr="00E57941" w:rsidRDefault="00E57941" w:rsidP="00E57941">
      <w:pPr>
        <w:spacing w:before="280" w:after="280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E57941">
        <w:rPr>
          <w:rFonts w:ascii="Arial" w:eastAsia="Arial" w:hAnsi="Arial" w:cs="Arial"/>
          <w:sz w:val="22"/>
          <w:szCs w:val="22"/>
          <w:lang w:val="pt-BR"/>
        </w:rPr>
        <w:t>Este ano, a iniciativa</w:t>
      </w:r>
      <w:r w:rsidRPr="00E57941">
        <w:rPr>
          <w:rFonts w:ascii="Arial" w:eastAsia="Arial" w:hAnsi="Arial" w:cs="Arial"/>
          <w:b/>
          <w:bCs/>
          <w:sz w:val="22"/>
          <w:szCs w:val="22"/>
          <w:lang w:val="pt-BR"/>
        </w:rPr>
        <w:t xml:space="preserve"> terá como tema central as mudanças climáticas </w:t>
      </w:r>
      <w:r w:rsidRPr="00E57941">
        <w:rPr>
          <w:rFonts w:ascii="Arial" w:eastAsia="Arial" w:hAnsi="Arial" w:cs="Arial"/>
          <w:sz w:val="22"/>
          <w:szCs w:val="22"/>
          <w:lang w:val="pt-BR"/>
        </w:rPr>
        <w:t xml:space="preserve">e dará ênfase aos trabalhos que visem contribuir para mitigar seus efeitos na região, bem como a temas relacionados, como sustentabilidade, transição energética ou transformação social e ambiental da Ibero-América, entre outros. </w:t>
      </w:r>
    </w:p>
    <w:p w14:paraId="2A52C9F6" w14:textId="43AF41B0" w:rsidR="004526F0" w:rsidRPr="004526F0" w:rsidRDefault="004526F0" w:rsidP="004526F0">
      <w:pPr>
        <w:spacing w:before="280" w:after="280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4526F0">
        <w:rPr>
          <w:rFonts w:ascii="Arial" w:eastAsia="Arial" w:hAnsi="Arial" w:cs="Arial"/>
          <w:sz w:val="22"/>
          <w:szCs w:val="22"/>
          <w:lang w:val="pt-BR"/>
        </w:rPr>
        <w:t xml:space="preserve">O evento </w:t>
      </w:r>
      <w:r w:rsidR="00897B90">
        <w:rPr>
          <w:rFonts w:ascii="Arial" w:eastAsia="Arial" w:hAnsi="Arial" w:cs="Arial"/>
          <w:sz w:val="22"/>
          <w:szCs w:val="22"/>
          <w:lang w:val="pt-BR"/>
        </w:rPr>
        <w:t>acontecerá</w:t>
      </w:r>
      <w:r w:rsidRPr="004526F0">
        <w:rPr>
          <w:rFonts w:ascii="Arial" w:eastAsia="Arial" w:hAnsi="Arial" w:cs="Arial"/>
          <w:sz w:val="22"/>
          <w:szCs w:val="22"/>
          <w:lang w:val="pt-BR"/>
        </w:rPr>
        <w:t xml:space="preserve"> nos dias 26 e 27 de setembro, simultaneamente em 18 países: Argentina, Bolívia, Chile, Colômbia, Costa Rica, Cuba, Equador, El Salvador, Espanha, Guatemala, México, Nicarágua, Panamá, Paraguai, Peru, Portugal, República Dominicana e Uruguai. Este ano, </w:t>
      </w:r>
      <w:r w:rsidRPr="004526F0">
        <w:rPr>
          <w:rFonts w:ascii="Arial" w:eastAsia="Arial" w:hAnsi="Arial" w:cs="Arial"/>
          <w:b/>
          <w:bCs/>
          <w:sz w:val="22"/>
          <w:szCs w:val="22"/>
          <w:lang w:val="pt-BR"/>
        </w:rPr>
        <w:t>o Paraguai será o país anfitrião</w:t>
      </w:r>
      <w:r w:rsidRPr="004526F0">
        <w:rPr>
          <w:rFonts w:ascii="Arial" w:eastAsia="Arial" w:hAnsi="Arial" w:cs="Arial"/>
          <w:sz w:val="22"/>
          <w:szCs w:val="22"/>
          <w:lang w:val="pt-BR"/>
        </w:rPr>
        <w:t>, onde será realizada a cerimônia de inauguração, com o apoio do Conselho Nacional de Ciência e Tecnologia (CONACYT).</w:t>
      </w:r>
    </w:p>
    <w:p w14:paraId="3AE2D909" w14:textId="77777777" w:rsidR="00C43A9A" w:rsidRPr="00C43A9A" w:rsidRDefault="00C43A9A" w:rsidP="00C43A9A">
      <w:pPr>
        <w:spacing w:before="280" w:after="280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C43A9A">
        <w:rPr>
          <w:rFonts w:ascii="Arial" w:eastAsia="Arial" w:hAnsi="Arial" w:cs="Arial"/>
          <w:sz w:val="22"/>
          <w:szCs w:val="22"/>
          <w:lang w:val="pt-BR"/>
        </w:rPr>
        <w:t xml:space="preserve">Pesquisadores e pesquisadoras de toda a região interessados em apresentar e divulgar seus trabalhos e avanços científicos podem se inscrever até 15 de julho </w:t>
      </w:r>
      <w:hyperlink r:id="rId10" w:history="1">
        <w:r w:rsidRPr="00C43A9A">
          <w:rPr>
            <w:rStyle w:val="Hipervnculo"/>
            <w:rFonts w:ascii="Arial" w:eastAsia="Arial" w:hAnsi="Arial" w:cs="Arial"/>
            <w:sz w:val="22"/>
            <w:szCs w:val="22"/>
            <w:lang w:val="pt-BR"/>
          </w:rPr>
          <w:t>link</w:t>
        </w:r>
      </w:hyperlink>
      <w:r w:rsidRPr="00C43A9A">
        <w:rPr>
          <w:rFonts w:ascii="Arial" w:eastAsia="Arial" w:hAnsi="Arial" w:cs="Arial"/>
          <w:sz w:val="22"/>
          <w:szCs w:val="22"/>
          <w:lang w:val="pt-BR"/>
        </w:rPr>
        <w:t xml:space="preserve">. </w:t>
      </w:r>
    </w:p>
    <w:p w14:paraId="4F9F4D6F" w14:textId="426FDF66" w:rsidR="00AC436B" w:rsidRPr="00AC436B" w:rsidRDefault="00AC436B" w:rsidP="00AC436B">
      <w:pPr>
        <w:spacing w:before="280" w:after="280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AC436B">
        <w:rPr>
          <w:rFonts w:ascii="Arial" w:eastAsia="Arial" w:hAnsi="Arial" w:cs="Arial"/>
          <w:sz w:val="22"/>
          <w:szCs w:val="22"/>
          <w:lang w:val="pt-BR"/>
        </w:rPr>
        <w:lastRenderedPageBreak/>
        <w:t>Após cinco anos de realização, a Noite Ibero-Americana d</w:t>
      </w:r>
      <w:r w:rsidR="00617F92" w:rsidRPr="00617F92">
        <w:rPr>
          <w:rFonts w:ascii="Arial" w:eastAsia="Arial" w:hAnsi="Arial" w:cs="Arial"/>
          <w:sz w:val="22"/>
          <w:szCs w:val="22"/>
          <w:lang w:val="pt-BR"/>
        </w:rPr>
        <w:t>@</w:t>
      </w:r>
      <w:r w:rsidRPr="00AC436B">
        <w:rPr>
          <w:rFonts w:ascii="Arial" w:eastAsia="Arial" w:hAnsi="Arial" w:cs="Arial"/>
          <w:sz w:val="22"/>
          <w:szCs w:val="22"/>
          <w:lang w:val="pt-BR"/>
        </w:rPr>
        <w:t>s Pesquisador</w:t>
      </w:r>
      <w:r w:rsidR="00617F92" w:rsidRPr="00617F92">
        <w:rPr>
          <w:rFonts w:ascii="Arial" w:eastAsia="Arial" w:hAnsi="Arial" w:cs="Arial"/>
          <w:sz w:val="22"/>
          <w:szCs w:val="22"/>
          <w:lang w:val="pt-BR"/>
        </w:rPr>
        <w:t>@</w:t>
      </w:r>
      <w:r w:rsidRPr="00AC436B">
        <w:rPr>
          <w:rFonts w:ascii="Arial" w:eastAsia="Arial" w:hAnsi="Arial" w:cs="Arial"/>
          <w:sz w:val="22"/>
          <w:szCs w:val="22"/>
          <w:lang w:val="pt-BR"/>
        </w:rPr>
        <w:t xml:space="preserve">s chegou a cerca de vinte países e já conta com a </w:t>
      </w:r>
      <w:r w:rsidRPr="00AC436B">
        <w:rPr>
          <w:rFonts w:ascii="Arial" w:eastAsia="Arial" w:hAnsi="Arial" w:cs="Arial"/>
          <w:b/>
          <w:bCs/>
          <w:sz w:val="22"/>
          <w:szCs w:val="22"/>
          <w:lang w:val="pt-BR"/>
        </w:rPr>
        <w:t>colaboração de mais de 300 instituições e mil pesquisadores e pesquisadoras</w:t>
      </w:r>
      <w:r w:rsidRPr="00AC436B">
        <w:rPr>
          <w:rFonts w:ascii="Arial" w:eastAsia="Arial" w:hAnsi="Arial" w:cs="Arial"/>
          <w:sz w:val="22"/>
          <w:szCs w:val="22"/>
          <w:lang w:val="pt-BR"/>
        </w:rPr>
        <w:t>, que realizaram 885 atividades, nas quais participaram cerca de 15.000 pessoas de toda a região.</w:t>
      </w:r>
    </w:p>
    <w:p w14:paraId="0C1FB55E" w14:textId="1D8EE28D" w:rsidR="000E742E" w:rsidRPr="005C7DB6" w:rsidRDefault="005C7DB6" w:rsidP="002E0BC5">
      <w:pPr>
        <w:spacing w:before="280" w:after="280"/>
        <w:jc w:val="both"/>
        <w:rPr>
          <w:rFonts w:ascii="Arial" w:eastAsia="Arial" w:hAnsi="Arial" w:cs="Arial"/>
          <w:b/>
          <w:bCs/>
          <w:sz w:val="22"/>
          <w:szCs w:val="22"/>
          <w:lang w:val="pt-BR"/>
        </w:rPr>
      </w:pPr>
      <w:r w:rsidRPr="005C7DB6">
        <w:rPr>
          <w:rFonts w:ascii="Arial" w:eastAsia="Arial" w:hAnsi="Arial" w:cs="Arial"/>
          <w:b/>
          <w:bCs/>
          <w:sz w:val="22"/>
          <w:szCs w:val="22"/>
          <w:lang w:val="pt-BR"/>
        </w:rPr>
        <w:t xml:space="preserve">A OEI e seu compromisso com a sustentabilidade </w:t>
      </w:r>
    </w:p>
    <w:p w14:paraId="74E0F235" w14:textId="632B1F62" w:rsidR="00E813FB" w:rsidRPr="00E813FB" w:rsidRDefault="00E813FB" w:rsidP="00E813FB">
      <w:pPr>
        <w:spacing w:before="280" w:after="280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E813FB">
        <w:rPr>
          <w:rFonts w:ascii="Arial" w:eastAsia="Arial" w:hAnsi="Arial" w:cs="Arial"/>
          <w:sz w:val="22"/>
          <w:szCs w:val="22"/>
          <w:lang w:val="pt-BR"/>
        </w:rPr>
        <w:t xml:space="preserve">Como parte de seu compromisso em promover uma Ibero-América cada vez mais comprometida com a sustentabilidade e o meio ambiente, a Organização de Estados Ibero-Americanos (OEI) </w:t>
      </w:r>
      <w:r w:rsidR="002E3051">
        <w:rPr>
          <w:rFonts w:ascii="Arial" w:eastAsia="Arial" w:hAnsi="Arial" w:cs="Arial"/>
          <w:sz w:val="22"/>
          <w:szCs w:val="22"/>
          <w:lang w:val="pt-BR"/>
        </w:rPr>
        <w:t xml:space="preserve">tem </w:t>
      </w:r>
      <w:r w:rsidRPr="00E813FB">
        <w:rPr>
          <w:rFonts w:ascii="Arial" w:eastAsia="Arial" w:hAnsi="Arial" w:cs="Arial"/>
          <w:sz w:val="22"/>
          <w:szCs w:val="22"/>
          <w:lang w:val="pt-BR"/>
        </w:rPr>
        <w:t>desenvolv</w:t>
      </w:r>
      <w:r w:rsidR="002E3051">
        <w:rPr>
          <w:rFonts w:ascii="Arial" w:eastAsia="Arial" w:hAnsi="Arial" w:cs="Arial"/>
          <w:sz w:val="22"/>
          <w:szCs w:val="22"/>
          <w:lang w:val="pt-BR"/>
        </w:rPr>
        <w:t>ido</w:t>
      </w:r>
      <w:r w:rsidR="00AF55F6">
        <w:rPr>
          <w:rFonts w:ascii="Arial" w:eastAsia="Arial" w:hAnsi="Arial" w:cs="Arial"/>
          <w:sz w:val="22"/>
          <w:szCs w:val="22"/>
          <w:lang w:val="pt-BR"/>
        </w:rPr>
        <w:t>,</w:t>
      </w:r>
      <w:r w:rsidRPr="00E813FB">
        <w:rPr>
          <w:rFonts w:ascii="Arial" w:eastAsia="Arial" w:hAnsi="Arial" w:cs="Arial"/>
          <w:sz w:val="22"/>
          <w:szCs w:val="22"/>
          <w:lang w:val="pt-BR"/>
        </w:rPr>
        <w:t xml:space="preserve"> nos últimos anos</w:t>
      </w:r>
      <w:r w:rsidR="00AF55F6">
        <w:rPr>
          <w:rFonts w:ascii="Arial" w:eastAsia="Arial" w:hAnsi="Arial" w:cs="Arial"/>
          <w:sz w:val="22"/>
          <w:szCs w:val="22"/>
          <w:lang w:val="pt-BR"/>
        </w:rPr>
        <w:t>,</w:t>
      </w:r>
      <w:r w:rsidRPr="00E813FB">
        <w:rPr>
          <w:rFonts w:ascii="Arial" w:eastAsia="Arial" w:hAnsi="Arial" w:cs="Arial"/>
          <w:sz w:val="22"/>
          <w:szCs w:val="22"/>
          <w:lang w:val="pt-BR"/>
        </w:rPr>
        <w:t xml:space="preserve"> vários projetos de alto impacto que visam potencializar essa temática no âmbito da educação, da ciência e da cultura. </w:t>
      </w:r>
    </w:p>
    <w:p w14:paraId="336AF0E6" w14:textId="3DD537DD" w:rsidR="00CF2A81" w:rsidRPr="00CF2A81" w:rsidRDefault="00C014E0">
      <w:pPr>
        <w:spacing w:before="280" w:after="280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C014E0">
        <w:rPr>
          <w:rFonts w:ascii="Arial" w:eastAsia="Arial" w:hAnsi="Arial" w:cs="Arial"/>
          <w:sz w:val="22"/>
          <w:szCs w:val="22"/>
          <w:lang w:val="pt-BR"/>
        </w:rPr>
        <w:t>Entre eles, destaca-se o projeto</w:t>
      </w:r>
      <w:r w:rsidRPr="002E2C1C">
        <w:rPr>
          <w:rFonts w:ascii="Arial" w:eastAsia="Arial" w:hAnsi="Arial" w:cs="Arial"/>
          <w:sz w:val="22"/>
          <w:szCs w:val="22"/>
          <w:lang w:val="pt-BR"/>
        </w:rPr>
        <w:t xml:space="preserve"> </w:t>
      </w:r>
      <w:hyperlink r:id="rId11">
        <w:r w:rsidR="00367828" w:rsidRPr="002E2C1C">
          <w:rPr>
            <w:rStyle w:val="Hipervnculo"/>
            <w:rFonts w:ascii="Arial" w:eastAsia="Arial" w:hAnsi="Arial" w:cs="Arial"/>
            <w:sz w:val="22"/>
            <w:szCs w:val="22"/>
            <w:lang w:val="pt-BR"/>
          </w:rPr>
          <w:t>Energytran</w:t>
        </w:r>
      </w:hyperlink>
      <w:r w:rsidR="00367828" w:rsidRPr="002E2C1C">
        <w:rPr>
          <w:rFonts w:ascii="Arial" w:eastAsia="Arial" w:hAnsi="Arial" w:cs="Arial"/>
          <w:sz w:val="22"/>
          <w:szCs w:val="22"/>
          <w:lang w:val="pt-BR"/>
        </w:rPr>
        <w:t xml:space="preserve">, </w:t>
      </w:r>
      <w:r w:rsidR="00FD0949">
        <w:rPr>
          <w:rFonts w:ascii="Arial" w:eastAsia="Arial" w:hAnsi="Arial" w:cs="Arial"/>
          <w:sz w:val="22"/>
          <w:szCs w:val="22"/>
          <w:lang w:val="pt-BR"/>
        </w:rPr>
        <w:t>uma iniciativa c</w:t>
      </w:r>
      <w:r w:rsidR="002E2C1C" w:rsidRPr="002E2C1C">
        <w:rPr>
          <w:rFonts w:ascii="Arial" w:eastAsia="Arial" w:hAnsi="Arial" w:cs="Arial"/>
          <w:sz w:val="22"/>
          <w:szCs w:val="22"/>
          <w:lang w:val="pt-BR"/>
        </w:rPr>
        <w:t xml:space="preserve">oordenada desde 2024 pela OEI </w:t>
      </w:r>
      <w:r w:rsidR="00394E78">
        <w:rPr>
          <w:rFonts w:ascii="Arial" w:eastAsia="Arial" w:hAnsi="Arial" w:cs="Arial"/>
          <w:sz w:val="22"/>
          <w:szCs w:val="22"/>
          <w:lang w:val="pt-BR"/>
        </w:rPr>
        <w:t>e</w:t>
      </w:r>
      <w:r w:rsidR="002E2C1C" w:rsidRPr="002E2C1C">
        <w:rPr>
          <w:rFonts w:ascii="Arial" w:eastAsia="Arial" w:hAnsi="Arial" w:cs="Arial"/>
          <w:sz w:val="22"/>
          <w:szCs w:val="22"/>
          <w:lang w:val="pt-BR"/>
        </w:rPr>
        <w:t xml:space="preserve"> financia</w:t>
      </w:r>
      <w:r w:rsidR="00394E78">
        <w:rPr>
          <w:rFonts w:ascii="Arial" w:eastAsia="Arial" w:hAnsi="Arial" w:cs="Arial"/>
          <w:sz w:val="22"/>
          <w:szCs w:val="22"/>
          <w:lang w:val="pt-BR"/>
        </w:rPr>
        <w:t>da</w:t>
      </w:r>
      <w:r w:rsidR="002E2C1C" w:rsidRPr="002E2C1C">
        <w:rPr>
          <w:rFonts w:ascii="Arial" w:eastAsia="Arial" w:hAnsi="Arial" w:cs="Arial"/>
          <w:sz w:val="22"/>
          <w:szCs w:val="22"/>
          <w:lang w:val="pt-BR"/>
        </w:rPr>
        <w:t xml:space="preserve"> </w:t>
      </w:r>
      <w:r w:rsidR="00394E78">
        <w:rPr>
          <w:rFonts w:ascii="Arial" w:eastAsia="Arial" w:hAnsi="Arial" w:cs="Arial"/>
          <w:sz w:val="22"/>
          <w:szCs w:val="22"/>
          <w:lang w:val="pt-BR"/>
        </w:rPr>
        <w:t>pela</w:t>
      </w:r>
      <w:r w:rsidR="002E2C1C" w:rsidRPr="002E2C1C">
        <w:rPr>
          <w:rFonts w:ascii="Arial" w:eastAsia="Arial" w:hAnsi="Arial" w:cs="Arial"/>
          <w:sz w:val="22"/>
          <w:szCs w:val="22"/>
          <w:lang w:val="pt-BR"/>
        </w:rPr>
        <w:t xml:space="preserve"> Comissão Europeia, </w:t>
      </w:r>
      <w:r w:rsidR="00FD0949">
        <w:rPr>
          <w:rFonts w:ascii="Arial" w:eastAsia="Arial" w:hAnsi="Arial" w:cs="Arial"/>
          <w:sz w:val="22"/>
          <w:szCs w:val="22"/>
          <w:lang w:val="pt-BR"/>
        </w:rPr>
        <w:t>cujo</w:t>
      </w:r>
      <w:r w:rsidR="002E2C1C" w:rsidRPr="002E2C1C">
        <w:rPr>
          <w:rFonts w:ascii="Arial" w:eastAsia="Arial" w:hAnsi="Arial" w:cs="Arial"/>
          <w:sz w:val="22"/>
          <w:szCs w:val="22"/>
          <w:lang w:val="pt-BR"/>
        </w:rPr>
        <w:t xml:space="preserve"> objetivo </w:t>
      </w:r>
      <w:r w:rsidR="00FD0949">
        <w:rPr>
          <w:rFonts w:ascii="Arial" w:eastAsia="Arial" w:hAnsi="Arial" w:cs="Arial"/>
          <w:sz w:val="22"/>
          <w:szCs w:val="22"/>
          <w:lang w:val="pt-BR"/>
        </w:rPr>
        <w:t xml:space="preserve">é </w:t>
      </w:r>
      <w:r w:rsidR="002E2C1C" w:rsidRPr="00A076AF">
        <w:rPr>
          <w:rFonts w:ascii="Arial" w:eastAsia="Arial" w:hAnsi="Arial" w:cs="Arial"/>
          <w:b/>
          <w:bCs/>
          <w:sz w:val="22"/>
          <w:szCs w:val="22"/>
          <w:lang w:val="pt-BR"/>
        </w:rPr>
        <w:t>contribuir para uma transição energética justa, limpa e sustentável na América Latina e na Europa</w:t>
      </w:r>
      <w:r w:rsidR="002E2C1C" w:rsidRPr="002E2C1C">
        <w:rPr>
          <w:rFonts w:ascii="Arial" w:eastAsia="Arial" w:hAnsi="Arial" w:cs="Arial"/>
          <w:sz w:val="22"/>
          <w:szCs w:val="22"/>
          <w:lang w:val="pt-BR"/>
        </w:rPr>
        <w:t xml:space="preserve">, com base em um modelo de cooperação horizontal e enfoque social. Participam centros de pesquisa e universidades de ambos os lados do Atlântico. O projeto já gerou conclusões importantes, que buscam </w:t>
      </w:r>
      <w:r w:rsidR="00845C67" w:rsidRPr="00CF2A81">
        <w:rPr>
          <w:rFonts w:ascii="Arial" w:eastAsia="Arial" w:hAnsi="Arial" w:cs="Arial"/>
          <w:sz w:val="22"/>
          <w:szCs w:val="22"/>
          <w:lang w:val="pt-BR"/>
        </w:rPr>
        <w:t xml:space="preserve">oferecer contribuições </w:t>
      </w:r>
      <w:r w:rsidR="002E2C1C" w:rsidRPr="002E2C1C">
        <w:rPr>
          <w:rFonts w:ascii="Arial" w:eastAsia="Arial" w:hAnsi="Arial" w:cs="Arial"/>
          <w:sz w:val="22"/>
          <w:szCs w:val="22"/>
          <w:lang w:val="pt-BR"/>
        </w:rPr>
        <w:t>relevantes para a formulação de políticas públicas voltadas à transição energética, com atenção especial a temas como enfoque de gênero, impacto social e exploração de recursos como o hidrogênio e o lítio.</w:t>
      </w:r>
    </w:p>
    <w:p w14:paraId="3E9A99D8" w14:textId="17132158" w:rsidR="00425156" w:rsidRPr="00922097" w:rsidRDefault="00425156" w:rsidP="00425156">
      <w:pPr>
        <w:jc w:val="both"/>
        <w:rPr>
          <w:rFonts w:ascii="Arial" w:eastAsia="Arial" w:hAnsi="Arial" w:cs="Arial"/>
          <w:sz w:val="22"/>
          <w:szCs w:val="22"/>
          <w:lang w:val="pt-BR" w:eastAsia="es-ES"/>
        </w:rPr>
      </w:pPr>
      <w:r w:rsidRPr="00425156">
        <w:rPr>
          <w:rFonts w:ascii="Arial" w:eastAsia="Arial" w:hAnsi="Arial" w:cs="Arial"/>
          <w:sz w:val="22"/>
          <w:szCs w:val="22"/>
          <w:lang w:val="pt-BR" w:eastAsia="es-ES"/>
        </w:rPr>
        <w:t>Nesse sentido, no próximo dia 23 de junho será realizado, na Sala Europa da Representação da Comissão Europeia na Espanha, em Madri, o fórum ‘</w:t>
      </w:r>
      <w:hyperlink r:id="rId12" w:history="1">
        <w:r w:rsidRPr="00AB298B">
          <w:rPr>
            <w:rStyle w:val="Hipervnculo"/>
            <w:rFonts w:ascii="Arial" w:eastAsia="Arial" w:hAnsi="Arial" w:cs="Arial"/>
            <w:sz w:val="22"/>
            <w:szCs w:val="22"/>
            <w:lang w:val="pt-BR" w:eastAsia="es-ES"/>
          </w:rPr>
          <w:t>Mulheres especialistas em mudança climática e transição energética</w:t>
        </w:r>
      </w:hyperlink>
      <w:r w:rsidRPr="00425156">
        <w:rPr>
          <w:rFonts w:ascii="Arial" w:eastAsia="Arial" w:hAnsi="Arial" w:cs="Arial"/>
          <w:sz w:val="22"/>
          <w:szCs w:val="22"/>
          <w:lang w:val="pt-BR" w:eastAsia="es-ES"/>
        </w:rPr>
        <w:t xml:space="preserve">’. </w:t>
      </w:r>
      <w:r w:rsidRPr="00922097">
        <w:rPr>
          <w:rFonts w:ascii="Arial" w:eastAsia="Arial" w:hAnsi="Arial" w:cs="Arial"/>
          <w:sz w:val="22"/>
          <w:szCs w:val="22"/>
          <w:lang w:val="pt-BR" w:eastAsia="es-ES"/>
        </w:rPr>
        <w:t xml:space="preserve">O evento vai destacar a necessidade de propor uma análise sobre as mudanças climáticas e a transição energética na Ibero-América que incorpore uma perspectiva de gênero. As inscrições para participação presencial estarão abertas </w:t>
      </w:r>
      <w:r w:rsidRPr="00922097">
        <w:rPr>
          <w:rFonts w:ascii="Arial" w:eastAsia="Arial" w:hAnsi="Arial" w:cs="Arial"/>
          <w:b/>
          <w:bCs/>
          <w:sz w:val="22"/>
          <w:szCs w:val="22"/>
          <w:lang w:val="pt-BR" w:eastAsia="es-ES"/>
        </w:rPr>
        <w:t>até o dia 15 de junho</w:t>
      </w:r>
      <w:r w:rsidRPr="00922097">
        <w:rPr>
          <w:rFonts w:ascii="Arial" w:eastAsia="Arial" w:hAnsi="Arial" w:cs="Arial"/>
          <w:sz w:val="22"/>
          <w:szCs w:val="22"/>
          <w:lang w:val="pt-BR" w:eastAsia="es-ES"/>
        </w:rPr>
        <w:t>.</w:t>
      </w:r>
    </w:p>
    <w:p w14:paraId="358BE6D2" w14:textId="200B8152" w:rsidR="00036521" w:rsidRPr="00036521" w:rsidRDefault="0018613B">
      <w:pPr>
        <w:spacing w:before="280" w:after="280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18613B">
        <w:rPr>
          <w:rFonts w:ascii="Arial" w:eastAsia="Arial" w:hAnsi="Arial" w:cs="Arial"/>
          <w:sz w:val="22"/>
          <w:szCs w:val="22"/>
          <w:lang w:val="pt-BR"/>
        </w:rPr>
        <w:t xml:space="preserve">Também vale a pena ressaltar que </w:t>
      </w:r>
      <w:r w:rsidRPr="0018613B">
        <w:rPr>
          <w:rFonts w:ascii="Arial" w:eastAsia="Arial" w:hAnsi="Arial" w:cs="Arial"/>
          <w:b/>
          <w:bCs/>
          <w:sz w:val="22"/>
          <w:szCs w:val="22"/>
          <w:lang w:val="pt-BR"/>
        </w:rPr>
        <w:t>a Organização de Estados Ibero-Americanos estará presente na próxima COP30</w:t>
      </w:r>
      <w:r w:rsidRPr="0018613B">
        <w:rPr>
          <w:rFonts w:ascii="Arial" w:eastAsia="Arial" w:hAnsi="Arial" w:cs="Arial"/>
          <w:sz w:val="22"/>
          <w:szCs w:val="22"/>
          <w:lang w:val="pt-BR"/>
        </w:rPr>
        <w:t>, que será realizada em novembro, em Belém do Pará, Brasil, um encontro global do mais alto nível no qual terá um papel de destaque como coorganizadora e apresentará “Ibero-América Viva”.</w:t>
      </w:r>
      <w:r>
        <w:rPr>
          <w:rFonts w:ascii="Arial" w:eastAsia="Arial" w:hAnsi="Arial" w:cs="Arial"/>
          <w:sz w:val="22"/>
          <w:szCs w:val="22"/>
          <w:lang w:val="pt-BR"/>
        </w:rPr>
        <w:t xml:space="preserve"> </w:t>
      </w:r>
      <w:r w:rsidR="00036521" w:rsidRPr="00036521">
        <w:rPr>
          <w:rFonts w:ascii="Arial" w:eastAsia="Arial" w:hAnsi="Arial" w:cs="Arial"/>
          <w:sz w:val="22"/>
          <w:szCs w:val="22"/>
          <w:lang w:val="pt-BR"/>
        </w:rPr>
        <w:t>Este será um espaço dedicado a abrigar uma agenda programática que promoverá o diálogo internacional, articulando os campos da cultura, da ciência e da educação como pilares essenciais para a construção de soluções sustentáveis, justas e inclusivas</w:t>
      </w:r>
      <w:r w:rsidR="00DB2425">
        <w:rPr>
          <w:rFonts w:ascii="Arial" w:eastAsia="Arial" w:hAnsi="Arial" w:cs="Arial"/>
          <w:sz w:val="22"/>
          <w:szCs w:val="22"/>
          <w:lang w:val="pt-BR"/>
        </w:rPr>
        <w:t xml:space="preserve"> </w:t>
      </w:r>
      <w:r w:rsidR="00036521" w:rsidRPr="00036521">
        <w:rPr>
          <w:rFonts w:ascii="Arial" w:eastAsia="Arial" w:hAnsi="Arial" w:cs="Arial"/>
          <w:sz w:val="22"/>
          <w:szCs w:val="22"/>
          <w:lang w:val="pt-BR"/>
        </w:rPr>
        <w:t>e para reafirmar o papel da região como agente ativo e propositivo no enfrentamento da crise climática.</w:t>
      </w:r>
    </w:p>
    <w:p w14:paraId="326FA699" w14:textId="27B4BE7D" w:rsidR="00BD6ED0" w:rsidRPr="00BD6ED0" w:rsidRDefault="00BD6ED0" w:rsidP="00BD6ED0">
      <w:pPr>
        <w:pStyle w:val="NormalWeb"/>
        <w:numPr>
          <w:ilvl w:val="0"/>
          <w:numId w:val="2"/>
        </w:numPr>
        <w:rPr>
          <w:rStyle w:val="Hipervnculo"/>
          <w:rFonts w:ascii="Arial" w:eastAsia="Arial" w:hAnsi="Arial" w:cs="Arial"/>
          <w:b/>
          <w:bCs/>
          <w:sz w:val="22"/>
          <w:szCs w:val="22"/>
          <w:lang w:val="pt-BR" w:eastAsia="en-US"/>
        </w:rPr>
      </w:pPr>
      <w:hyperlink r:id="rId13" w:anchor="presentacion" w:history="1">
        <w:r w:rsidRPr="00BD6ED0">
          <w:rPr>
            <w:rStyle w:val="Hipervnculo"/>
            <w:rFonts w:ascii="Arial" w:eastAsia="Arial" w:hAnsi="Arial" w:cs="Arial"/>
            <w:b/>
            <w:bCs/>
            <w:sz w:val="22"/>
            <w:szCs w:val="22"/>
            <w:lang w:val="pt-BR" w:eastAsia="en-US"/>
          </w:rPr>
          <w:t>Acesse aqui mais informações sobre a Noite Ibero-Americana d@s Pesquisador@s 2025.</w:t>
        </w:r>
      </w:hyperlink>
    </w:p>
    <w:p w14:paraId="1B102EE4" w14:textId="77777777" w:rsidR="009F63D4" w:rsidRPr="00D94D32" w:rsidRDefault="009F63D4" w:rsidP="009F63D4">
      <w:pPr>
        <w:pStyle w:val="NormalWeb"/>
        <w:jc w:val="both"/>
        <w:rPr>
          <w:rFonts w:ascii="Arial" w:eastAsiaTheme="majorEastAsia" w:hAnsi="Arial" w:cstheme="majorBidi"/>
          <w:b/>
          <w:color w:val="014380" w:themeColor="accent3"/>
          <w:sz w:val="22"/>
          <w:szCs w:val="26"/>
          <w:lang w:val="pt-BR" w:eastAsia="en-US"/>
        </w:rPr>
      </w:pPr>
      <w:r w:rsidRPr="00D94D32">
        <w:rPr>
          <w:rFonts w:ascii="Arial" w:eastAsiaTheme="majorEastAsia" w:hAnsi="Arial" w:cstheme="majorBidi"/>
          <w:b/>
          <w:color w:val="014380" w:themeColor="accent3"/>
          <w:sz w:val="22"/>
          <w:szCs w:val="26"/>
          <w:lang w:val="pt-BR" w:eastAsia="en-US"/>
        </w:rPr>
        <w:t>Sobre a Organização de Estados Ibero-Americanos (OEI)</w:t>
      </w:r>
    </w:p>
    <w:p w14:paraId="56E3A46A" w14:textId="77777777" w:rsidR="009F63D4" w:rsidRPr="00F92096" w:rsidRDefault="009F63D4" w:rsidP="009F63D4">
      <w:pPr>
        <w:pStyle w:val="NormalWeb"/>
        <w:jc w:val="both"/>
        <w:rPr>
          <w:rFonts w:ascii="Arial" w:hAnsi="Arial" w:cs="Arial"/>
          <w:sz w:val="22"/>
          <w:szCs w:val="22"/>
          <w:lang w:val="pt-BR"/>
        </w:rPr>
      </w:pPr>
      <w:r w:rsidRPr="00F92096">
        <w:rPr>
          <w:rFonts w:ascii="Arial" w:hAnsi="Arial" w:cs="Arial"/>
          <w:sz w:val="22"/>
          <w:szCs w:val="22"/>
          <w:lang w:val="pt-BR"/>
        </w:rPr>
        <w:t xml:space="preserve">Sob o lema "Fazemos a cooperação acontecer", a Organização de Estados Ibero-Americanos para a Educação, a Ciência e a Cultura </w:t>
      </w:r>
      <w:r w:rsidRPr="00F92096">
        <w:rPr>
          <w:rStyle w:val="normaltextrun"/>
          <w:rFonts w:ascii="Arial" w:eastAsiaTheme="majorEastAsia" w:hAnsi="Arial" w:cs="Arial"/>
          <w:color w:val="000000"/>
          <w:sz w:val="22"/>
          <w:szCs w:val="22"/>
          <w:lang w:val="pt-BR"/>
        </w:rPr>
        <w:t>(</w:t>
      </w:r>
      <w:hyperlink r:id="rId14" w:tgtFrame="_blank" w:history="1">
        <w:r w:rsidRPr="00F92096">
          <w:rPr>
            <w:rStyle w:val="normaltextrun"/>
            <w:rFonts w:ascii="Arial" w:eastAsiaTheme="majorEastAsia" w:hAnsi="Arial" w:cs="Arial"/>
            <w:color w:val="00AEC3"/>
            <w:sz w:val="22"/>
            <w:szCs w:val="22"/>
            <w:u w:val="single"/>
            <w:lang w:val="pt-BR"/>
          </w:rPr>
          <w:t>OEI</w:t>
        </w:r>
      </w:hyperlink>
      <w:r w:rsidRPr="00F92096">
        <w:rPr>
          <w:rStyle w:val="normaltextrun"/>
          <w:rFonts w:ascii="Arial" w:eastAsiaTheme="majorEastAsia" w:hAnsi="Arial" w:cs="Arial"/>
          <w:color w:val="000000"/>
          <w:sz w:val="22"/>
          <w:szCs w:val="22"/>
          <w:lang w:val="pt-BR"/>
        </w:rPr>
        <w:t xml:space="preserve">) </w:t>
      </w:r>
      <w:r w:rsidRPr="00F92096">
        <w:rPr>
          <w:rFonts w:ascii="Arial" w:hAnsi="Arial" w:cs="Arial"/>
          <w:sz w:val="22"/>
          <w:szCs w:val="22"/>
          <w:lang w:val="pt-BR"/>
        </w:rPr>
        <w:t xml:space="preserve">é, desde 1949, o primeiro organismo intergovernamental para a cooperação Sul-Sul </w:t>
      </w:r>
      <w:r>
        <w:rPr>
          <w:rFonts w:ascii="Arial" w:hAnsi="Arial" w:cs="Arial"/>
          <w:sz w:val="22"/>
          <w:szCs w:val="22"/>
          <w:lang w:val="pt-BR"/>
        </w:rPr>
        <w:t>na</w:t>
      </w:r>
      <w:r w:rsidRPr="00F92096">
        <w:rPr>
          <w:rFonts w:ascii="Arial" w:hAnsi="Arial" w:cs="Arial"/>
          <w:sz w:val="22"/>
          <w:szCs w:val="22"/>
          <w:lang w:val="pt-BR"/>
        </w:rPr>
        <w:t xml:space="preserve"> </w:t>
      </w:r>
      <w:r>
        <w:rPr>
          <w:rFonts w:ascii="Arial" w:hAnsi="Arial" w:cs="Arial"/>
          <w:sz w:val="22"/>
          <w:szCs w:val="22"/>
          <w:lang w:val="pt-BR"/>
        </w:rPr>
        <w:t>I</w:t>
      </w:r>
      <w:r w:rsidRPr="00F92096">
        <w:rPr>
          <w:rFonts w:ascii="Arial" w:hAnsi="Arial" w:cs="Arial"/>
          <w:sz w:val="22"/>
          <w:szCs w:val="22"/>
          <w:lang w:val="pt-BR"/>
        </w:rPr>
        <w:t>bero-</w:t>
      </w:r>
      <w:r>
        <w:rPr>
          <w:rFonts w:ascii="Arial" w:hAnsi="Arial" w:cs="Arial"/>
          <w:sz w:val="22"/>
          <w:szCs w:val="22"/>
          <w:lang w:val="pt-BR"/>
        </w:rPr>
        <w:t>A</w:t>
      </w:r>
      <w:r w:rsidRPr="00F92096">
        <w:rPr>
          <w:rFonts w:ascii="Arial" w:hAnsi="Arial" w:cs="Arial"/>
          <w:sz w:val="22"/>
          <w:szCs w:val="22"/>
          <w:lang w:val="pt-BR"/>
        </w:rPr>
        <w:t>m</w:t>
      </w:r>
      <w:r>
        <w:rPr>
          <w:rFonts w:ascii="Arial" w:hAnsi="Arial" w:cs="Arial"/>
          <w:sz w:val="22"/>
          <w:szCs w:val="22"/>
          <w:lang w:val="pt-BR"/>
        </w:rPr>
        <w:t>érica</w:t>
      </w:r>
      <w:r w:rsidRPr="00F92096">
        <w:rPr>
          <w:rFonts w:ascii="Arial" w:hAnsi="Arial" w:cs="Arial"/>
          <w:sz w:val="22"/>
          <w:szCs w:val="22"/>
          <w:lang w:val="pt-BR"/>
        </w:rPr>
        <w:t>. Atualmente, conta com 23 Estados-Membros e 19 escritórios nacionais, além de sua Secretaria-Geral em Madri.  Em 2024, recebeu o prestigioso Prêmio Princesa das Astúrias de Cooperação Internacional "por seu trabalho frutífero na promoção do multilateralismo e por representar uma ponte significativa nas relações entre a Europa e a Ibero-América".</w:t>
      </w:r>
    </w:p>
    <w:p w14:paraId="76274A33" w14:textId="77777777" w:rsidR="009F63D4" w:rsidRPr="00B65CCF" w:rsidRDefault="009F63D4" w:rsidP="009F63D4">
      <w:pPr>
        <w:shd w:val="clear" w:color="auto" w:fill="FFFFFF" w:themeFill="background1"/>
        <w:jc w:val="both"/>
        <w:textAlignment w:val="baseline"/>
        <w:rPr>
          <w:rFonts w:ascii="Arial" w:hAnsi="Arial" w:cs="Arial"/>
          <w:sz w:val="22"/>
          <w:szCs w:val="22"/>
          <w:lang w:val="pt-BR" w:eastAsia="es-ES"/>
        </w:rPr>
      </w:pPr>
      <w:r w:rsidRPr="00B65CCF">
        <w:rPr>
          <w:rFonts w:ascii="Arial" w:hAnsi="Arial" w:cs="Arial"/>
          <w:sz w:val="22"/>
          <w:szCs w:val="22"/>
          <w:lang w:val="pt-BR" w:eastAsia="es-ES"/>
        </w:rPr>
        <w:t>Com uma média de mais de 600 projetos e 300 acordos de cooperação ativos por ano,</w:t>
      </w:r>
    </w:p>
    <w:p w14:paraId="5C56829B" w14:textId="77777777" w:rsidR="009F63D4" w:rsidRPr="00B65CCF" w:rsidRDefault="009F63D4" w:rsidP="009F63D4">
      <w:pPr>
        <w:shd w:val="clear" w:color="auto" w:fill="FFFFFF" w:themeFill="background1"/>
        <w:jc w:val="both"/>
        <w:textAlignment w:val="baseline"/>
        <w:rPr>
          <w:rFonts w:ascii="Arial" w:hAnsi="Arial" w:cs="Arial"/>
          <w:sz w:val="22"/>
          <w:szCs w:val="22"/>
          <w:lang w:val="pt-BR" w:eastAsia="es-ES"/>
        </w:rPr>
      </w:pPr>
      <w:r w:rsidRPr="00B65CCF">
        <w:rPr>
          <w:rFonts w:ascii="Arial" w:hAnsi="Arial" w:cs="Arial"/>
          <w:sz w:val="22"/>
          <w:szCs w:val="22"/>
          <w:lang w:val="pt-BR" w:eastAsia="es-ES"/>
        </w:rPr>
        <w:t>a OEI representa uma das maiores redes de cooperação ibero-americana. Entre seus resultados, a organização contribuiu para a drástica redução do analfabetismo na Ibero-América, com uma média de 11 milhões de beneficiários diretos nos últimos 5 anos.</w:t>
      </w:r>
    </w:p>
    <w:p w14:paraId="083CAEF2" w14:textId="77777777" w:rsidR="009F63D4" w:rsidRPr="009F63D4" w:rsidRDefault="009F63D4">
      <w:pPr>
        <w:jc w:val="both"/>
        <w:rPr>
          <w:rFonts w:ascii="Arial" w:eastAsia="Arial" w:hAnsi="Arial" w:cs="Arial"/>
          <w:color w:val="000000"/>
          <w:sz w:val="22"/>
          <w:szCs w:val="22"/>
          <w:lang w:val="pt-BR"/>
        </w:rPr>
      </w:pPr>
    </w:p>
    <w:sectPr w:rsidR="009F63D4" w:rsidRPr="009F63D4">
      <w:headerReference w:type="default" r:id="rId15"/>
      <w:footerReference w:type="default" r:id="rId16"/>
      <w:pgSz w:w="11906" w:h="16838"/>
      <w:pgMar w:top="2127" w:right="1701" w:bottom="1134" w:left="1701" w:header="709" w:footer="5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C6F82" w14:textId="77777777" w:rsidR="005D538D" w:rsidRDefault="005D538D">
      <w:r>
        <w:separator/>
      </w:r>
    </w:p>
  </w:endnote>
  <w:endnote w:type="continuationSeparator" w:id="0">
    <w:p w14:paraId="5DBA172E" w14:textId="77777777" w:rsidR="005D538D" w:rsidRDefault="005D5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35F9378D-1DB6-44AF-8254-578A40BB8C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FD957E-7C6F-405E-97A4-E65851E5939F}"/>
    <w:embedBold r:id="rId3" w:fontKey="{C10F2162-F2EF-4805-8EDE-B63A8F3330D4}"/>
  </w:font>
  <w:font w:name="Archivo ExtraBold">
    <w:panose1 w:val="00000000000000000000"/>
    <w:charset w:val="4D"/>
    <w:family w:val="swiss"/>
    <w:notTrueType/>
    <w:pitch w:val="variable"/>
    <w:sig w:usb0="2000000F" w:usb1="00000000" w:usb2="00000000" w:usb3="00000000" w:csb0="00000193" w:csb1="00000000"/>
  </w:font>
  <w:font w:name="Archivo Semibold">
    <w:panose1 w:val="00000000000000000000"/>
    <w:charset w:val="4D"/>
    <w:family w:val="swiss"/>
    <w:notTrueType/>
    <w:pitch w:val="variable"/>
    <w:sig w:usb0="2000000F" w:usb1="00000000" w:usb2="00000000" w:usb3="00000000" w:csb0="00000193" w:csb1="00000000"/>
  </w:font>
  <w:font w:name="Archivo Bold">
    <w:panose1 w:val="00000000000000000000"/>
    <w:charset w:val="4D"/>
    <w:family w:val="swiss"/>
    <w:notTrueType/>
    <w:pitch w:val="variable"/>
    <w:sig w:usb0="2000000F" w:usb1="00000000" w:usb2="00000000" w:usb3="00000000" w:csb0="000001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E6563" w14:textId="77777777" w:rsidR="00B26967" w:rsidRDefault="00B2696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tbl>
    <w:tblPr>
      <w:tblW w:w="538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304"/>
      <w:gridCol w:w="4078"/>
    </w:tblGrid>
    <w:tr w:rsidR="00B26967" w14:paraId="691D13B2" w14:textId="77777777">
      <w:trPr>
        <w:trHeight w:val="846"/>
      </w:trPr>
      <w:tc>
        <w:tcPr>
          <w:tcW w:w="1304" w:type="dxa"/>
          <w:tcBorders>
            <w:top w:val="single" w:sz="4" w:space="0" w:color="E7E6E6"/>
            <w:left w:val="single" w:sz="4" w:space="0" w:color="E7E6E6"/>
            <w:bottom w:val="single" w:sz="4" w:space="0" w:color="E7E6E6"/>
            <w:right w:val="single" w:sz="4" w:space="0" w:color="E7E6E6"/>
          </w:tcBorders>
          <w:shd w:val="clear" w:color="auto" w:fill="E7E6E6"/>
          <w:tcMar>
            <w:top w:w="142" w:type="dxa"/>
            <w:left w:w="142" w:type="dxa"/>
            <w:bottom w:w="142" w:type="dxa"/>
            <w:right w:w="142" w:type="dxa"/>
          </w:tcMar>
        </w:tcPr>
        <w:p w14:paraId="36444CCD" w14:textId="77777777" w:rsidR="00B26967" w:rsidRDefault="006D0ED2">
          <w:pPr>
            <w:pStyle w:val="Subttulo"/>
            <w:rPr>
              <w:color w:val="000000"/>
            </w:rPr>
          </w:pPr>
          <w:r>
            <w:rPr>
              <w:color w:val="000000"/>
            </w:rPr>
            <w:t>CONTACTO</w: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hidden="0" allowOverlap="1" wp14:anchorId="301723B7" wp14:editId="02C1E8DE">
                    <wp:simplePos x="0" y="0"/>
                    <wp:positionH relativeFrom="column">
                      <wp:posOffset>660400</wp:posOffset>
                    </wp:positionH>
                    <wp:positionV relativeFrom="paragraph">
                      <wp:posOffset>-76199</wp:posOffset>
                    </wp:positionV>
                    <wp:extent cx="0" cy="670694"/>
                    <wp:effectExtent l="0" t="0" r="0" b="0"/>
                    <wp:wrapNone/>
                    <wp:docPr id="1236574808" name="Conector recto de flecha 123657480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5346000" y="3444653"/>
                              <a:ext cx="0" cy="67069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accent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1CB5F29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1236574808" o:spid="_x0000_s1026" type="#_x0000_t32" style="position:absolute;margin-left:52pt;margin-top:-6pt;width:0;height:52.8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" strokecolor="#7b7a77 [3208]">
                    <v:stroke startarrowwidth="narrow" startarrowlength="short" endarrowwidth="narrow" endarrowlength="short" joinstyle="miter"/>
                  </v:shape>
                </w:pict>
              </mc:Fallback>
            </mc:AlternateContent>
          </w:r>
        </w:p>
      </w:tc>
      <w:tc>
        <w:tcPr>
          <w:tcW w:w="4078" w:type="dxa"/>
          <w:tcBorders>
            <w:top w:val="single" w:sz="4" w:space="0" w:color="E7E6E6"/>
            <w:left w:val="single" w:sz="4" w:space="0" w:color="E7E6E6"/>
            <w:bottom w:val="single" w:sz="4" w:space="0" w:color="E7E6E6"/>
            <w:right w:val="single" w:sz="4" w:space="0" w:color="E7E6E6"/>
          </w:tcBorders>
          <w:shd w:val="clear" w:color="auto" w:fill="E7E6E6"/>
          <w:tcMar>
            <w:top w:w="142" w:type="dxa"/>
            <w:left w:w="142" w:type="dxa"/>
            <w:bottom w:w="142" w:type="dxa"/>
            <w:right w:w="142" w:type="dxa"/>
          </w:tcMar>
        </w:tcPr>
        <w:p w14:paraId="75431309" w14:textId="77777777" w:rsidR="00B26967" w:rsidRDefault="006D0ED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Jair Esquiaqui </w:t>
          </w:r>
        </w:p>
        <w:p w14:paraId="293E33D0" w14:textId="77777777" w:rsidR="00B26967" w:rsidRDefault="006D0ED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Comunicación OEI </w:t>
          </w:r>
        </w:p>
        <w:p w14:paraId="5256697C" w14:textId="77777777" w:rsidR="00B26967" w:rsidRDefault="00B2696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  <w:hyperlink r:id="rId1">
            <w:r>
              <w:rPr>
                <w:rFonts w:ascii="Arial" w:eastAsia="Arial" w:hAnsi="Arial" w:cs="Arial"/>
                <w:color w:val="00AEC3"/>
                <w:sz w:val="18"/>
                <w:szCs w:val="18"/>
                <w:u w:val="single"/>
              </w:rPr>
              <w:t xml:space="preserve">jair.esquiaqui@oei.int </w:t>
            </w:r>
          </w:hyperlink>
        </w:p>
        <w:p w14:paraId="5819995B" w14:textId="77777777" w:rsidR="00B26967" w:rsidRDefault="006D0ED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(+34) 91 594 4382 (134) - (+34) 681 318 734</w:t>
          </w:r>
        </w:p>
      </w:tc>
    </w:tr>
  </w:tbl>
  <w:p w14:paraId="1B897320" w14:textId="77777777" w:rsidR="00B26967" w:rsidRDefault="00B269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4368A" w14:textId="77777777" w:rsidR="005D538D" w:rsidRDefault="005D538D">
      <w:r>
        <w:separator/>
      </w:r>
    </w:p>
  </w:footnote>
  <w:footnote w:type="continuationSeparator" w:id="0">
    <w:p w14:paraId="2CB71BD0" w14:textId="77777777" w:rsidR="005D538D" w:rsidRDefault="005D5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03630" w14:textId="77777777" w:rsidR="00B26967" w:rsidRDefault="006D0E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217A655" wp14:editId="6054CBB1">
          <wp:simplePos x="0" y="0"/>
          <wp:positionH relativeFrom="column">
            <wp:posOffset>-1033975</wp:posOffset>
          </wp:positionH>
          <wp:positionV relativeFrom="paragraph">
            <wp:posOffset>-450799</wp:posOffset>
          </wp:positionV>
          <wp:extent cx="7506407" cy="1538805"/>
          <wp:effectExtent l="0" t="0" r="0" b="0"/>
          <wp:wrapNone/>
          <wp:docPr id="1236574811" name="image4.png" descr="Patrón de fond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Patrón de fond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6407" cy="153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20435"/>
    <w:multiLevelType w:val="hybridMultilevel"/>
    <w:tmpl w:val="0D30347A"/>
    <w:lvl w:ilvl="0" w:tplc="0AEC4E38">
      <w:start w:val="2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44B71"/>
    <w:multiLevelType w:val="multilevel"/>
    <w:tmpl w:val="0124430A"/>
    <w:lvl w:ilvl="0">
      <w:start w:val="1"/>
      <w:numFmt w:val="bullet"/>
      <w:pStyle w:val="Enumeracintitulare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2477482">
    <w:abstractNumId w:val="1"/>
  </w:num>
  <w:num w:numId="2" w16cid:durableId="114756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967"/>
    <w:rsid w:val="00036521"/>
    <w:rsid w:val="00054991"/>
    <w:rsid w:val="0007144E"/>
    <w:rsid w:val="0008322E"/>
    <w:rsid w:val="00091CA8"/>
    <w:rsid w:val="000A19AB"/>
    <w:rsid w:val="000E742E"/>
    <w:rsid w:val="00104790"/>
    <w:rsid w:val="0018613B"/>
    <w:rsid w:val="001A7DF1"/>
    <w:rsid w:val="00211FD7"/>
    <w:rsid w:val="002E0BC5"/>
    <w:rsid w:val="002E2C1C"/>
    <w:rsid w:val="002E3051"/>
    <w:rsid w:val="0030671E"/>
    <w:rsid w:val="00365289"/>
    <w:rsid w:val="00367828"/>
    <w:rsid w:val="00381907"/>
    <w:rsid w:val="00394E78"/>
    <w:rsid w:val="00425156"/>
    <w:rsid w:val="00442BCD"/>
    <w:rsid w:val="004526F0"/>
    <w:rsid w:val="00456A1D"/>
    <w:rsid w:val="005050E2"/>
    <w:rsid w:val="00532A6B"/>
    <w:rsid w:val="00590246"/>
    <w:rsid w:val="005C5C29"/>
    <w:rsid w:val="005C7DB6"/>
    <w:rsid w:val="005D538D"/>
    <w:rsid w:val="00617F92"/>
    <w:rsid w:val="00620D29"/>
    <w:rsid w:val="006257DF"/>
    <w:rsid w:val="0063680E"/>
    <w:rsid w:val="006D0ED2"/>
    <w:rsid w:val="00742A85"/>
    <w:rsid w:val="007D4B55"/>
    <w:rsid w:val="00816C11"/>
    <w:rsid w:val="0084165B"/>
    <w:rsid w:val="00845C67"/>
    <w:rsid w:val="00864AFB"/>
    <w:rsid w:val="00897B90"/>
    <w:rsid w:val="008C6BAB"/>
    <w:rsid w:val="008C73FD"/>
    <w:rsid w:val="008E2173"/>
    <w:rsid w:val="008F299D"/>
    <w:rsid w:val="00914310"/>
    <w:rsid w:val="00917057"/>
    <w:rsid w:val="00922097"/>
    <w:rsid w:val="0097687E"/>
    <w:rsid w:val="00984E26"/>
    <w:rsid w:val="009D4025"/>
    <w:rsid w:val="009E1429"/>
    <w:rsid w:val="009F63D4"/>
    <w:rsid w:val="00A076AF"/>
    <w:rsid w:val="00A26CA1"/>
    <w:rsid w:val="00AA0783"/>
    <w:rsid w:val="00AB298B"/>
    <w:rsid w:val="00AC436B"/>
    <w:rsid w:val="00AF55F6"/>
    <w:rsid w:val="00B26967"/>
    <w:rsid w:val="00B41786"/>
    <w:rsid w:val="00B65CCF"/>
    <w:rsid w:val="00BB797F"/>
    <w:rsid w:val="00BD6ED0"/>
    <w:rsid w:val="00C014E0"/>
    <w:rsid w:val="00C02F74"/>
    <w:rsid w:val="00C172B6"/>
    <w:rsid w:val="00C415CD"/>
    <w:rsid w:val="00C43A9A"/>
    <w:rsid w:val="00C57D65"/>
    <w:rsid w:val="00C61E96"/>
    <w:rsid w:val="00C858FE"/>
    <w:rsid w:val="00C94C70"/>
    <w:rsid w:val="00CC4172"/>
    <w:rsid w:val="00CF2A81"/>
    <w:rsid w:val="00CF4C55"/>
    <w:rsid w:val="00D51F46"/>
    <w:rsid w:val="00D94D32"/>
    <w:rsid w:val="00DA6E14"/>
    <w:rsid w:val="00DB2425"/>
    <w:rsid w:val="00DF1B97"/>
    <w:rsid w:val="00E01D87"/>
    <w:rsid w:val="00E01E78"/>
    <w:rsid w:val="00E031F0"/>
    <w:rsid w:val="00E2287E"/>
    <w:rsid w:val="00E36C83"/>
    <w:rsid w:val="00E42FD9"/>
    <w:rsid w:val="00E57941"/>
    <w:rsid w:val="00E813FB"/>
    <w:rsid w:val="00EA6561"/>
    <w:rsid w:val="00EC2E4D"/>
    <w:rsid w:val="00EE3AFD"/>
    <w:rsid w:val="00EF28F5"/>
    <w:rsid w:val="00F541AC"/>
    <w:rsid w:val="00FC2BA4"/>
    <w:rsid w:val="00FD0949"/>
    <w:rsid w:val="03C00B07"/>
    <w:rsid w:val="0EBBD53B"/>
    <w:rsid w:val="0F0F47E6"/>
    <w:rsid w:val="19264046"/>
    <w:rsid w:val="1C187E96"/>
    <w:rsid w:val="244A8577"/>
    <w:rsid w:val="29C195E8"/>
    <w:rsid w:val="33C9A719"/>
    <w:rsid w:val="37904E1B"/>
    <w:rsid w:val="3B771F44"/>
    <w:rsid w:val="4324C972"/>
    <w:rsid w:val="52D5E787"/>
    <w:rsid w:val="58512292"/>
    <w:rsid w:val="69AAF20E"/>
    <w:rsid w:val="6A081587"/>
    <w:rsid w:val="6B8C775B"/>
    <w:rsid w:val="70B44475"/>
    <w:rsid w:val="758D81DC"/>
    <w:rsid w:val="7858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1101C"/>
  <w15:docId w15:val="{2A4EB207-A037-49E6-9F6D-496E3FBC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BBD"/>
  </w:style>
  <w:style w:type="paragraph" w:styleId="Ttulo1">
    <w:name w:val="heading 1"/>
    <w:basedOn w:val="Normal"/>
    <w:next w:val="Normal"/>
    <w:link w:val="Ttulo1Car"/>
    <w:uiPriority w:val="9"/>
    <w:qFormat/>
    <w:rsid w:val="006562BA"/>
    <w:pPr>
      <w:keepNext/>
      <w:keepLines/>
      <w:spacing w:before="240" w:line="259" w:lineRule="auto"/>
      <w:jc w:val="both"/>
      <w:outlineLvl w:val="0"/>
    </w:pPr>
    <w:rPr>
      <w:rFonts w:ascii="Arial" w:eastAsiaTheme="majorEastAsia" w:hAnsi="Arial" w:cstheme="majorBidi"/>
      <w:b/>
      <w:sz w:val="30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5737"/>
    <w:pPr>
      <w:keepNext/>
      <w:keepLines/>
      <w:spacing w:before="40" w:line="259" w:lineRule="auto"/>
      <w:outlineLvl w:val="1"/>
    </w:pPr>
    <w:rPr>
      <w:rFonts w:ascii="Arial" w:eastAsiaTheme="majorEastAsia" w:hAnsi="Arial" w:cstheme="majorBidi"/>
      <w:b/>
      <w:color w:val="014380" w:themeColor="accent3"/>
      <w:sz w:val="22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39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661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4B55"/>
    <w:pPr>
      <w:spacing w:after="0"/>
    </w:pPr>
    <w:rPr>
      <w:rFonts w:ascii="Times New Roman" w:eastAsia="Times New Roman" w:hAnsi="Times New Roman" w:cs="Times New Roman"/>
      <w:b/>
      <w:bCs/>
      <w:lang w:eastAsia="es-ES_tradnl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87AD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87ADF"/>
  </w:style>
  <w:style w:type="paragraph" w:styleId="Piedepgina">
    <w:name w:val="footer"/>
    <w:basedOn w:val="Normal"/>
    <w:link w:val="PiedepginaCar"/>
    <w:uiPriority w:val="99"/>
    <w:unhideWhenUsed/>
    <w:rsid w:val="00987AD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7ADF"/>
  </w:style>
  <w:style w:type="table" w:styleId="Tablaconcuadrcula">
    <w:name w:val="Table Grid"/>
    <w:basedOn w:val="Tablanormal"/>
    <w:uiPriority w:val="39"/>
    <w:rsid w:val="00DB40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87F00"/>
    <w:rPr>
      <w:color w:val="00AEC3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87F00"/>
    <w:rPr>
      <w:color w:val="605E5C"/>
      <w:shd w:val="clear" w:color="auto" w:fill="E1DFDD"/>
    </w:rPr>
  </w:style>
  <w:style w:type="paragraph" w:customStyle="1" w:styleId="Default">
    <w:name w:val="Default"/>
    <w:link w:val="DefaultCar"/>
    <w:rsid w:val="00387DD8"/>
    <w:pPr>
      <w:autoSpaceDE w:val="0"/>
      <w:autoSpaceDN w:val="0"/>
      <w:adjustRightInd w:val="0"/>
    </w:pPr>
    <w:rPr>
      <w:rFonts w:ascii="Archivo ExtraBold" w:hAnsi="Archivo ExtraBold" w:cs="Archivo ExtraBold"/>
      <w:color w:val="000000"/>
    </w:rPr>
  </w:style>
  <w:style w:type="paragraph" w:customStyle="1" w:styleId="Pa1">
    <w:name w:val="Pa1"/>
    <w:basedOn w:val="Default"/>
    <w:next w:val="Default"/>
    <w:uiPriority w:val="99"/>
    <w:rsid w:val="00F90073"/>
    <w:pPr>
      <w:spacing w:line="241" w:lineRule="atLeast"/>
    </w:pPr>
    <w:rPr>
      <w:rFonts w:ascii="Archivo Semibold" w:hAnsi="Archivo Semibold" w:cstheme="minorBidi"/>
      <w:color w:val="auto"/>
    </w:rPr>
  </w:style>
  <w:style w:type="character" w:customStyle="1" w:styleId="A1">
    <w:name w:val="A1"/>
    <w:uiPriority w:val="99"/>
    <w:rsid w:val="00F90073"/>
    <w:rPr>
      <w:rFonts w:cs="Archivo Semibold"/>
      <w:b/>
      <w:bCs/>
      <w:color w:val="000000"/>
    </w:rPr>
  </w:style>
  <w:style w:type="paragraph" w:styleId="Prrafodelista">
    <w:name w:val="List Paragraph"/>
    <w:basedOn w:val="Normal"/>
    <w:link w:val="PrrafodelistaCar"/>
    <w:uiPriority w:val="34"/>
    <w:qFormat/>
    <w:rsid w:val="00D6185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2">
    <w:name w:val="A2"/>
    <w:uiPriority w:val="99"/>
    <w:rsid w:val="008379D1"/>
    <w:rPr>
      <w:rFonts w:cs="Archivo Bold"/>
      <w:b/>
      <w:bCs/>
      <w:color w:val="221E1F"/>
      <w:sz w:val="30"/>
      <w:szCs w:val="30"/>
    </w:rPr>
  </w:style>
  <w:style w:type="paragraph" w:customStyle="1" w:styleId="Encabezadonotadeprensa">
    <w:name w:val="Encabezado nota de prensa"/>
    <w:basedOn w:val="Default"/>
    <w:link w:val="EncabezadonotadeprensaCar"/>
    <w:qFormat/>
    <w:rsid w:val="0049455C"/>
    <w:pPr>
      <w:jc w:val="center"/>
    </w:pPr>
    <w:rPr>
      <w:rFonts w:ascii="Arial" w:hAnsi="Arial" w:cs="Arial"/>
      <w:b/>
      <w:noProof/>
      <w:color w:val="014380" w:themeColor="accent3"/>
      <w:sz w:val="36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6562BA"/>
    <w:rPr>
      <w:rFonts w:ascii="Arial" w:eastAsiaTheme="majorEastAsia" w:hAnsi="Arial" w:cstheme="majorBidi"/>
      <w:b/>
      <w:sz w:val="30"/>
      <w:szCs w:val="32"/>
    </w:rPr>
  </w:style>
  <w:style w:type="character" w:customStyle="1" w:styleId="DefaultCar">
    <w:name w:val="Default Car"/>
    <w:basedOn w:val="Fuentedeprrafopredeter"/>
    <w:link w:val="Default"/>
    <w:rsid w:val="00B90A8E"/>
    <w:rPr>
      <w:rFonts w:ascii="Archivo ExtraBold" w:hAnsi="Archivo ExtraBold" w:cs="Archivo ExtraBold"/>
      <w:color w:val="000000"/>
      <w:sz w:val="24"/>
      <w:szCs w:val="24"/>
    </w:rPr>
  </w:style>
  <w:style w:type="character" w:customStyle="1" w:styleId="EncabezadonotadeprensaCar">
    <w:name w:val="Encabezado nota de prensa Car"/>
    <w:basedOn w:val="DefaultCar"/>
    <w:link w:val="Encabezadonotadeprensa"/>
    <w:rsid w:val="0049455C"/>
    <w:rPr>
      <w:rFonts w:ascii="Arial" w:hAnsi="Arial" w:cs="Arial"/>
      <w:b/>
      <w:noProof/>
      <w:color w:val="014380" w:themeColor="accent3"/>
      <w:sz w:val="36"/>
      <w:szCs w:val="36"/>
    </w:rPr>
  </w:style>
  <w:style w:type="paragraph" w:customStyle="1" w:styleId="Cuerpodetexto">
    <w:name w:val="Cuerpo de texto"/>
    <w:basedOn w:val="Normal"/>
    <w:link w:val="CuerpodetextoCar"/>
    <w:qFormat/>
    <w:rsid w:val="006562BA"/>
    <w:pPr>
      <w:spacing w:after="160" w:line="259" w:lineRule="auto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Enumeracintitulares">
    <w:name w:val="Enumeración titulares"/>
    <w:basedOn w:val="Prrafodelista"/>
    <w:link w:val="EnumeracintitularesCar"/>
    <w:qFormat/>
    <w:rsid w:val="006562BA"/>
    <w:pPr>
      <w:numPr>
        <w:numId w:val="1"/>
      </w:numPr>
      <w:autoSpaceDE w:val="0"/>
      <w:autoSpaceDN w:val="0"/>
      <w:adjustRightInd w:val="0"/>
      <w:spacing w:before="480" w:after="480" w:line="240" w:lineRule="atLeast"/>
      <w:jc w:val="both"/>
    </w:pPr>
    <w:rPr>
      <w:rFonts w:ascii="Arial" w:hAnsi="Arial" w:cs="Arial"/>
      <w:b/>
      <w:bCs/>
      <w:color w:val="000000"/>
    </w:rPr>
  </w:style>
  <w:style w:type="character" w:customStyle="1" w:styleId="CuerpodetextoCar">
    <w:name w:val="Cuerpo de texto Car"/>
    <w:basedOn w:val="Fuentedeprrafopredeter"/>
    <w:link w:val="Cuerpodetexto"/>
    <w:rsid w:val="006562BA"/>
    <w:rPr>
      <w:rFonts w:ascii="Arial" w:hAnsi="Arial" w:cs="Arial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 w:line="259" w:lineRule="auto"/>
    </w:pPr>
    <w:rPr>
      <w:rFonts w:ascii="Arial" w:eastAsia="Arial" w:hAnsi="Arial" w:cs="Arial"/>
      <w:color w:val="565550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0C731C"/>
  </w:style>
  <w:style w:type="character" w:customStyle="1" w:styleId="EnumeracintitularesCar">
    <w:name w:val="Enumeración titulares Car"/>
    <w:basedOn w:val="PrrafodelistaCar"/>
    <w:link w:val="Enumeracintitulares"/>
    <w:rsid w:val="006562BA"/>
    <w:rPr>
      <w:rFonts w:ascii="Arial" w:hAnsi="Arial" w:cs="Arial"/>
      <w:b/>
      <w:bCs/>
      <w:color w:val="000000"/>
    </w:rPr>
  </w:style>
  <w:style w:type="character" w:customStyle="1" w:styleId="SubttuloCar">
    <w:name w:val="Subtítulo Car"/>
    <w:basedOn w:val="Fuentedeprrafopredeter"/>
    <w:link w:val="Subttulo"/>
    <w:uiPriority w:val="11"/>
    <w:rsid w:val="00C74CAA"/>
    <w:rPr>
      <w:rFonts w:ascii="Arial" w:eastAsiaTheme="minorEastAsia" w:hAnsi="Arial"/>
      <w:color w:val="565550" w:themeColor="text2"/>
      <w:sz w:val="18"/>
    </w:rPr>
  </w:style>
  <w:style w:type="character" w:customStyle="1" w:styleId="Ttulo2Car">
    <w:name w:val="Título 2 Car"/>
    <w:basedOn w:val="Fuentedeprrafopredeter"/>
    <w:link w:val="Ttulo2"/>
    <w:uiPriority w:val="9"/>
    <w:rsid w:val="004E5737"/>
    <w:rPr>
      <w:rFonts w:ascii="Arial" w:eastAsiaTheme="majorEastAsia" w:hAnsi="Arial" w:cstheme="majorBidi"/>
      <w:b/>
      <w:color w:val="014380" w:themeColor="accent3"/>
      <w:szCs w:val="26"/>
    </w:rPr>
  </w:style>
  <w:style w:type="paragraph" w:customStyle="1" w:styleId="paragraph">
    <w:name w:val="paragraph"/>
    <w:basedOn w:val="Normal"/>
    <w:rsid w:val="00600CBA"/>
    <w:rPr>
      <w:rFonts w:ascii="Calibri" w:eastAsiaTheme="minorHAnsi" w:hAnsi="Calibri" w:cs="Calibri"/>
      <w:sz w:val="22"/>
      <w:szCs w:val="22"/>
      <w:lang w:val="pt-BR" w:eastAsia="pt-BR"/>
    </w:rPr>
  </w:style>
  <w:style w:type="character" w:customStyle="1" w:styleId="normaltextrun">
    <w:name w:val="normaltextrun"/>
    <w:basedOn w:val="Fuentedeprrafopredeter"/>
    <w:rsid w:val="00600CBA"/>
  </w:style>
  <w:style w:type="character" w:customStyle="1" w:styleId="eop">
    <w:name w:val="eop"/>
    <w:basedOn w:val="Fuentedeprrafopredeter"/>
    <w:rsid w:val="00600CBA"/>
  </w:style>
  <w:style w:type="character" w:styleId="Mencinsinresolver">
    <w:name w:val="Unresolved Mention"/>
    <w:basedOn w:val="Fuentedeprrafopredeter"/>
    <w:uiPriority w:val="99"/>
    <w:semiHidden/>
    <w:unhideWhenUsed/>
    <w:rsid w:val="005A3E46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394A"/>
    <w:rPr>
      <w:rFonts w:asciiTheme="majorHAnsi" w:eastAsiaTheme="majorEastAsia" w:hAnsiTheme="majorHAnsi" w:cstheme="majorBidi"/>
      <w:color w:val="005661" w:themeColor="accent1" w:themeShade="7F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D93710"/>
    <w:rPr>
      <w:color w:val="C7D301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F72BBD"/>
    <w:rPr>
      <w:i/>
      <w:iCs/>
    </w:rPr>
  </w:style>
  <w:style w:type="character" w:styleId="Textoennegrita">
    <w:name w:val="Strong"/>
    <w:basedOn w:val="Fuentedeprrafopredeter"/>
    <w:uiPriority w:val="22"/>
    <w:qFormat/>
    <w:rsid w:val="00F72BBD"/>
    <w:rPr>
      <w:b/>
      <w:bCs/>
    </w:rPr>
  </w:style>
  <w:style w:type="paragraph" w:customStyle="1" w:styleId="Normal0">
    <w:name w:val="Normal0"/>
    <w:basedOn w:val="Normal"/>
    <w:uiPriority w:val="1"/>
    <w:qFormat/>
    <w:rsid w:val="458166E8"/>
    <w:rPr>
      <w:lang w:eastAsia="en-GB"/>
    </w:rPr>
  </w:style>
  <w:style w:type="paragraph" w:styleId="Revisin">
    <w:name w:val="Revision"/>
    <w:hidden/>
    <w:uiPriority w:val="99"/>
    <w:semiHidden/>
    <w:rsid w:val="000059FA"/>
  </w:style>
  <w:style w:type="table" w:customStyle="1" w:styleId="a">
    <w:basedOn w:val="Tablanormal"/>
    <w:tblPr>
      <w:tblStyleRowBandSize w:val="1"/>
      <w:tblStyleColBandSize w:val="1"/>
      <w:tblInd w:w="0" w:type="nil"/>
    </w:tblPr>
  </w:style>
  <w:style w:type="table" w:customStyle="1" w:styleId="TableNormal1">
    <w:name w:val="Table Normal1"/>
    <w:rsid w:val="00F541AC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4B5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65289"/>
    <w:pPr>
      <w:spacing w:before="100" w:beforeAutospacing="1" w:after="100" w:afterAutospacing="1"/>
    </w:pPr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ei.int/" TargetMode="External"/><Relationship Id="rId13" Type="http://schemas.openxmlformats.org/officeDocument/2006/relationships/hyperlink" Target="https://oei.int/oficinas/secretaria-general/programas/noche-iberoamericana-de-los-investigadores-2022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ei.int/oficinas/secretaria-general/eventos/mujeres-expertas-en-cambio-climatico-y-transicion-energetica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ergytran.oei.int/e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ms.office.com/e/buAZ8QpG0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ei.int/oficinas/secretaria-general/programas/noche-iberoamericana-de-los-investigadores-2022/" TargetMode="External"/><Relationship Id="rId14" Type="http://schemas.openxmlformats.org/officeDocument/2006/relationships/hyperlink" Target="https://oei.in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air.esquiaqui@oei.int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4">
      <a:dk1>
        <a:sysClr val="windowText" lastClr="000000"/>
      </a:dk1>
      <a:lt1>
        <a:sysClr val="window" lastClr="FFFFFF"/>
      </a:lt1>
      <a:dk2>
        <a:srgbClr val="565550"/>
      </a:dk2>
      <a:lt2>
        <a:srgbClr val="E7E6E6"/>
      </a:lt2>
      <a:accent1>
        <a:srgbClr val="00AEC3"/>
      </a:accent1>
      <a:accent2>
        <a:srgbClr val="C7D301"/>
      </a:accent2>
      <a:accent3>
        <a:srgbClr val="014380"/>
      </a:accent3>
      <a:accent4>
        <a:srgbClr val="04A583"/>
      </a:accent4>
      <a:accent5>
        <a:srgbClr val="7B7A77"/>
      </a:accent5>
      <a:accent6>
        <a:srgbClr val="000000"/>
      </a:accent6>
      <a:hlink>
        <a:srgbClr val="00AEC3"/>
      </a:hlink>
      <a:folHlink>
        <a:srgbClr val="C7D30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aNpYGekOH+8grLsyzGmp+nsJPQ==">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c6e72044-ef50-4155-b833-547e735dcb82}" enabled="0" method="" siteId="{c6e72044-ef50-4155-b833-547e735dcb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959</Words>
  <Characters>5276</Characters>
  <Application>Microsoft Office Word</Application>
  <DocSecurity>0</DocSecurity>
  <Lines>43</Lines>
  <Paragraphs>12</Paragraphs>
  <ScaleCrop>false</ScaleCrop>
  <Company/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Noelia Gordon</dc:creator>
  <cp:keywords/>
  <cp:lastModifiedBy>Simone Nascimento</cp:lastModifiedBy>
  <cp:revision>41</cp:revision>
  <cp:lastPrinted>2025-06-05T02:42:00Z</cp:lastPrinted>
  <dcterms:created xsi:type="dcterms:W3CDTF">2025-06-06T10:15:00Z</dcterms:created>
  <dcterms:modified xsi:type="dcterms:W3CDTF">2025-06-06T11:19:00Z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0x010100E25BA784EBA8FD4BAC7F3900C7EF3CD1</vt:lpwstr>
  </property>
  <property fmtid="{D5CDD505-2E9C-101B-9397-08002B2CF9AE}" pid="3" name="MediaServiceImageTags">
    <vt:lpwstr/>
  </property>
</Properties>
</file>