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99AB9" w14:textId="77777777" w:rsidR="00F90308" w:rsidRDefault="00F90308" w:rsidP="00F90308">
      <w:pPr>
        <w:jc w:val="center"/>
        <w:rPr>
          <w:rFonts w:ascii="Arial" w:eastAsia="Arial" w:hAnsi="Arial" w:cs="Arial"/>
          <w:b/>
          <w:bCs/>
        </w:rPr>
      </w:pPr>
      <w:r w:rsidRPr="2C1A2B85">
        <w:rPr>
          <w:rFonts w:ascii="Arial" w:eastAsia="Arial" w:hAnsi="Arial" w:cs="Arial"/>
          <w:b/>
          <w:bCs/>
        </w:rPr>
        <w:t>ANEXO I</w:t>
      </w:r>
    </w:p>
    <w:p w14:paraId="336168CD" w14:textId="77777777" w:rsidR="00F90308" w:rsidRDefault="00F90308" w:rsidP="00F90308">
      <w:pPr>
        <w:jc w:val="center"/>
        <w:rPr>
          <w:rFonts w:ascii="Arial" w:eastAsia="Arial" w:hAnsi="Arial" w:cs="Arial"/>
          <w:b/>
        </w:rPr>
      </w:pPr>
      <w:r>
        <w:rPr>
          <w:rFonts w:ascii="Arial" w:eastAsia="Arial" w:hAnsi="Arial" w:cs="Arial"/>
          <w:b/>
        </w:rPr>
        <w:t>PROPUESTA ECONÓMICA</w:t>
      </w:r>
    </w:p>
    <w:p w14:paraId="3AFE3FCA" w14:textId="77777777" w:rsidR="00F90308" w:rsidRDefault="00F90308" w:rsidP="00F90308">
      <w:pPr>
        <w:jc w:val="center"/>
        <w:rPr>
          <w:rFonts w:ascii="Arial" w:eastAsia="Arial" w:hAnsi="Arial" w:cs="Arial"/>
          <w:highlight w:val="yellow"/>
        </w:rPr>
      </w:pPr>
    </w:p>
    <w:p w14:paraId="46E1EE84" w14:textId="77777777" w:rsidR="00F90308" w:rsidRDefault="00F90308" w:rsidP="00F90308">
      <w:pPr>
        <w:rPr>
          <w:rFonts w:ascii="Arial" w:eastAsia="Arial" w:hAnsi="Arial" w:cs="Arial"/>
        </w:rPr>
      </w:pPr>
      <w:r>
        <w:rPr>
          <w:rFonts w:ascii="Arial" w:eastAsia="Arial" w:hAnsi="Arial" w:cs="Arial"/>
        </w:rPr>
        <w:t xml:space="preserve">D./Dª...........................................................................................................................mayor de edad, vecino de...................................... y con D.N.I. N.º............................. en nombre propio o en representación de la Empresa.............................................................................., con domicilio social en .............................................., y NIF N.º .......................al objeto de participar en el concurso: </w:t>
      </w:r>
    </w:p>
    <w:p w14:paraId="64881864" w14:textId="77777777" w:rsidR="00F90308" w:rsidRDefault="00F90308" w:rsidP="00F90308">
      <w:pPr>
        <w:rPr>
          <w:rFonts w:ascii="Arial" w:eastAsia="Arial" w:hAnsi="Arial" w:cs="Arial"/>
        </w:rPr>
      </w:pPr>
    </w:p>
    <w:p w14:paraId="541C9762" w14:textId="77777777" w:rsidR="00F90308" w:rsidRDefault="00F90308" w:rsidP="00F90308">
      <w:pPr>
        <w:jc w:val="center"/>
        <w:rPr>
          <w:rFonts w:ascii="Arial" w:eastAsia="Arial" w:hAnsi="Arial" w:cs="Arial"/>
          <w:b/>
          <w:i/>
          <w:color w:val="1F497D"/>
          <w:sz w:val="24"/>
          <w:szCs w:val="24"/>
        </w:rPr>
      </w:pPr>
      <w:r>
        <w:rPr>
          <w:rFonts w:ascii="Arial" w:eastAsia="Arial" w:hAnsi="Arial" w:cs="Arial"/>
        </w:rPr>
        <w:t>“</w:t>
      </w:r>
      <w:r>
        <w:rPr>
          <w:rFonts w:ascii="Arial" w:eastAsia="Arial" w:hAnsi="Arial" w:cs="Arial"/>
          <w:b/>
          <w:color w:val="1F497D"/>
          <w:sz w:val="24"/>
          <w:szCs w:val="24"/>
        </w:rPr>
        <w:t>Servicios para el desarrollo de un asistente de apoyo con inteligencia artificial generativa para la producción de textos de estudiantes de 9° grado de Educación Básica Integrada (EBI)</w:t>
      </w:r>
    </w:p>
    <w:p w14:paraId="67E86962" w14:textId="77777777" w:rsidR="00F90308" w:rsidRDefault="00F90308" w:rsidP="00F90308">
      <w:pPr>
        <w:rPr>
          <w:rFonts w:ascii="Arial" w:eastAsia="Arial" w:hAnsi="Arial" w:cs="Arial"/>
        </w:rPr>
      </w:pPr>
    </w:p>
    <w:p w14:paraId="5A1FCC30" w14:textId="77777777" w:rsidR="00F90308" w:rsidRDefault="00F90308" w:rsidP="00F90308">
      <w:pPr>
        <w:rPr>
          <w:rFonts w:ascii="Arial" w:eastAsia="Arial" w:hAnsi="Arial" w:cs="Arial"/>
        </w:rPr>
      </w:pPr>
      <w:r>
        <w:rPr>
          <w:rFonts w:ascii="Arial" w:eastAsia="Arial" w:hAnsi="Arial" w:cs="Arial"/>
        </w:rPr>
        <w:t>Convocado por la Organización de Estados Iberoamericanos (OEI), manifiesta lo siguiente:</w:t>
      </w:r>
    </w:p>
    <w:p w14:paraId="10E92362" w14:textId="77777777" w:rsidR="00F90308" w:rsidRDefault="00F90308" w:rsidP="00F90308">
      <w:pPr>
        <w:rPr>
          <w:rFonts w:ascii="Arial" w:eastAsia="Arial" w:hAnsi="Arial" w:cs="Arial"/>
        </w:rPr>
      </w:pPr>
      <w:r w:rsidRPr="0CE5D144">
        <w:rPr>
          <w:rFonts w:ascii="Arial" w:eastAsia="Arial" w:hAnsi="Arial" w:cs="Arial"/>
        </w:rPr>
        <w:t>Se compromete a ejecutar la prestación a la que concursa con sujeción a los requisitos y condiciones exigidas considerando la siguiente cotización</w:t>
      </w:r>
      <w:r w:rsidRPr="0CE5D144">
        <w:t xml:space="preserve">   </w:t>
      </w:r>
      <w:proofErr w:type="gramStart"/>
      <w:r w:rsidRPr="0CE5D144">
        <w:t xml:space="preserve">  </w:t>
      </w:r>
      <w:r w:rsidRPr="0CE5D144">
        <w:rPr>
          <w:rFonts w:ascii="Arial" w:eastAsia="Arial" w:hAnsi="Arial" w:cs="Arial"/>
        </w:rPr>
        <w:t>:</w:t>
      </w:r>
      <w:proofErr w:type="gramEnd"/>
      <w:r w:rsidRPr="0CE5D144">
        <w:rPr>
          <w:rFonts w:ascii="Arial" w:eastAsia="Arial" w:hAnsi="Arial" w:cs="Arial"/>
        </w:rPr>
        <w:t xml:space="preserve"> </w:t>
      </w:r>
    </w:p>
    <w:p w14:paraId="5AFF2730" w14:textId="77777777" w:rsidR="00F90308" w:rsidRDefault="00F90308" w:rsidP="00F90308">
      <w:pPr>
        <w:rPr>
          <w:rFonts w:ascii="Arial" w:eastAsia="Arial" w:hAnsi="Arial" w:cs="Arial"/>
          <w:highlight w:val="yellow"/>
        </w:rPr>
      </w:pP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9"/>
        <w:gridCol w:w="2209"/>
        <w:gridCol w:w="2210"/>
        <w:gridCol w:w="2210"/>
      </w:tblGrid>
      <w:tr w:rsidR="00F90308" w:rsidRPr="00722058" w14:paraId="73802F3A" w14:textId="77777777" w:rsidTr="006206B7">
        <w:trPr>
          <w:trHeight w:val="479"/>
        </w:trPr>
        <w:tc>
          <w:tcPr>
            <w:tcW w:w="2209" w:type="dxa"/>
            <w:tcMar>
              <w:top w:w="100" w:type="dxa"/>
              <w:left w:w="100" w:type="dxa"/>
              <w:bottom w:w="100" w:type="dxa"/>
              <w:right w:w="100" w:type="dxa"/>
            </w:tcMar>
          </w:tcPr>
          <w:p w14:paraId="098F4C4F" w14:textId="77777777" w:rsidR="00F90308" w:rsidRPr="00722058" w:rsidRDefault="00F90308" w:rsidP="006206B7">
            <w:pPr>
              <w:widowControl w:val="0"/>
              <w:spacing w:after="0" w:line="240" w:lineRule="auto"/>
              <w:rPr>
                <w:rFonts w:ascii="Arial" w:eastAsia="Arial" w:hAnsi="Arial" w:cs="Arial"/>
                <w:b/>
                <w:i/>
              </w:rPr>
            </w:pPr>
            <w:r w:rsidRPr="00722058">
              <w:rPr>
                <w:rFonts w:ascii="Arial" w:eastAsia="Arial" w:hAnsi="Arial" w:cs="Arial"/>
                <w:b/>
              </w:rPr>
              <w:t xml:space="preserve">Servicio </w:t>
            </w:r>
            <w:r w:rsidRPr="00722058">
              <w:rPr>
                <w:rFonts w:ascii="Arial" w:eastAsia="Arial" w:hAnsi="Arial" w:cs="Arial"/>
                <w:b/>
                <w:i/>
              </w:rPr>
              <w:t>(ver descripción detallada en pliego de condiciones técnicas)</w:t>
            </w:r>
          </w:p>
        </w:tc>
        <w:tc>
          <w:tcPr>
            <w:tcW w:w="2209" w:type="dxa"/>
            <w:tcMar>
              <w:top w:w="100" w:type="dxa"/>
              <w:left w:w="100" w:type="dxa"/>
              <w:bottom w:w="100" w:type="dxa"/>
              <w:right w:w="100" w:type="dxa"/>
            </w:tcMar>
          </w:tcPr>
          <w:p w14:paraId="596F2D71" w14:textId="77777777" w:rsidR="00F90308" w:rsidRPr="00722058" w:rsidRDefault="00F90308" w:rsidP="006206B7">
            <w:pPr>
              <w:widowControl w:val="0"/>
              <w:spacing w:after="0" w:line="240" w:lineRule="auto"/>
              <w:rPr>
                <w:rFonts w:ascii="Arial" w:eastAsia="Arial" w:hAnsi="Arial" w:cs="Arial"/>
                <w:b/>
                <w:bCs/>
              </w:rPr>
            </w:pPr>
            <w:proofErr w:type="gramStart"/>
            <w:r w:rsidRPr="0CE5D144">
              <w:rPr>
                <w:rFonts w:ascii="Arial" w:eastAsia="Arial" w:hAnsi="Arial" w:cs="Arial"/>
                <w:b/>
                <w:bCs/>
              </w:rPr>
              <w:t>Total</w:t>
            </w:r>
            <w:proofErr w:type="gramEnd"/>
            <w:r w:rsidRPr="0CE5D144">
              <w:rPr>
                <w:rFonts w:ascii="Arial" w:eastAsia="Arial" w:hAnsi="Arial" w:cs="Arial"/>
                <w:b/>
                <w:bCs/>
              </w:rPr>
              <w:t xml:space="preserve"> sin impuestos (USD)</w:t>
            </w:r>
          </w:p>
        </w:tc>
        <w:tc>
          <w:tcPr>
            <w:tcW w:w="2209" w:type="dxa"/>
            <w:tcMar>
              <w:top w:w="100" w:type="dxa"/>
              <w:left w:w="100" w:type="dxa"/>
              <w:bottom w:w="100" w:type="dxa"/>
              <w:right w:w="100" w:type="dxa"/>
            </w:tcMar>
          </w:tcPr>
          <w:p w14:paraId="192F317A" w14:textId="77777777" w:rsidR="00F90308" w:rsidRPr="00722058" w:rsidRDefault="00F90308" w:rsidP="006206B7">
            <w:pPr>
              <w:widowControl w:val="0"/>
              <w:spacing w:after="0" w:line="240" w:lineRule="auto"/>
              <w:rPr>
                <w:rFonts w:ascii="Arial" w:eastAsia="Arial" w:hAnsi="Arial" w:cs="Arial"/>
                <w:b/>
              </w:rPr>
            </w:pPr>
            <w:r w:rsidRPr="00722058">
              <w:rPr>
                <w:rFonts w:ascii="Arial" w:eastAsia="Arial" w:hAnsi="Arial" w:cs="Arial"/>
                <w:b/>
              </w:rPr>
              <w:t>Impuestos (USD)</w:t>
            </w:r>
          </w:p>
        </w:tc>
        <w:tc>
          <w:tcPr>
            <w:tcW w:w="2209" w:type="dxa"/>
            <w:tcMar>
              <w:top w:w="100" w:type="dxa"/>
              <w:left w:w="100" w:type="dxa"/>
              <w:bottom w:w="100" w:type="dxa"/>
              <w:right w:w="100" w:type="dxa"/>
            </w:tcMar>
          </w:tcPr>
          <w:p w14:paraId="4289DE9A" w14:textId="77777777" w:rsidR="00F90308" w:rsidRPr="00722058" w:rsidRDefault="00F90308" w:rsidP="006206B7">
            <w:pPr>
              <w:widowControl w:val="0"/>
              <w:spacing w:after="0" w:line="240" w:lineRule="auto"/>
              <w:rPr>
                <w:rFonts w:ascii="Arial" w:eastAsia="Arial" w:hAnsi="Arial" w:cs="Arial"/>
                <w:b/>
              </w:rPr>
            </w:pPr>
            <w:r w:rsidRPr="00722058">
              <w:rPr>
                <w:rFonts w:ascii="Arial" w:eastAsia="Arial" w:hAnsi="Arial" w:cs="Arial"/>
                <w:b/>
              </w:rPr>
              <w:t xml:space="preserve">Total (USD) </w:t>
            </w:r>
          </w:p>
          <w:p w14:paraId="3E2D8626" w14:textId="77777777" w:rsidR="00F90308" w:rsidRPr="00722058" w:rsidRDefault="00F90308" w:rsidP="006206B7">
            <w:pPr>
              <w:widowControl w:val="0"/>
              <w:spacing w:after="0" w:line="240" w:lineRule="auto"/>
              <w:rPr>
                <w:rFonts w:ascii="Arial" w:eastAsia="Arial" w:hAnsi="Arial" w:cs="Arial"/>
                <w:b/>
              </w:rPr>
            </w:pPr>
          </w:p>
        </w:tc>
      </w:tr>
      <w:tr w:rsidR="00F90308" w:rsidRPr="00722058" w14:paraId="3C527AF7" w14:textId="77777777" w:rsidTr="006206B7">
        <w:tc>
          <w:tcPr>
            <w:tcW w:w="2209" w:type="dxa"/>
            <w:tcMar>
              <w:top w:w="100" w:type="dxa"/>
              <w:left w:w="100" w:type="dxa"/>
              <w:bottom w:w="100" w:type="dxa"/>
              <w:right w:w="100" w:type="dxa"/>
            </w:tcMar>
          </w:tcPr>
          <w:p w14:paraId="17A0B298" w14:textId="77777777" w:rsidR="00F90308" w:rsidRPr="00722058" w:rsidRDefault="00F90308" w:rsidP="006206B7">
            <w:pPr>
              <w:widowControl w:val="0"/>
              <w:spacing w:after="0" w:line="240" w:lineRule="auto"/>
              <w:rPr>
                <w:rFonts w:ascii="Arial" w:eastAsia="Arial" w:hAnsi="Arial" w:cs="Arial"/>
                <w:sz w:val="18"/>
                <w:szCs w:val="18"/>
              </w:rPr>
            </w:pPr>
            <w:r w:rsidRPr="0CE5D144">
              <w:rPr>
                <w:rFonts w:ascii="Arial" w:eastAsia="Arial" w:hAnsi="Arial" w:cs="Arial"/>
                <w:sz w:val="18"/>
                <w:szCs w:val="18"/>
              </w:rPr>
              <w:t xml:space="preserve">1- Desarrollo de “Asistente para producción de texto escrito con Inteligencia Artificial“ </w:t>
            </w:r>
          </w:p>
        </w:tc>
        <w:tc>
          <w:tcPr>
            <w:tcW w:w="2209" w:type="dxa"/>
            <w:tcMar>
              <w:top w:w="100" w:type="dxa"/>
              <w:left w:w="100" w:type="dxa"/>
              <w:bottom w:w="100" w:type="dxa"/>
              <w:right w:w="100" w:type="dxa"/>
            </w:tcMar>
          </w:tcPr>
          <w:p w14:paraId="0AF021B3" w14:textId="77777777" w:rsidR="00F90308" w:rsidRPr="00722058" w:rsidRDefault="00F90308" w:rsidP="006206B7">
            <w:pPr>
              <w:widowControl w:val="0"/>
              <w:spacing w:after="0" w:line="240" w:lineRule="auto"/>
              <w:rPr>
                <w:rFonts w:ascii="Arial" w:eastAsia="Arial" w:hAnsi="Arial" w:cs="Arial"/>
              </w:rPr>
            </w:pPr>
          </w:p>
        </w:tc>
        <w:tc>
          <w:tcPr>
            <w:tcW w:w="2209" w:type="dxa"/>
            <w:tcMar>
              <w:top w:w="100" w:type="dxa"/>
              <w:left w:w="100" w:type="dxa"/>
              <w:bottom w:w="100" w:type="dxa"/>
              <w:right w:w="100" w:type="dxa"/>
            </w:tcMar>
          </w:tcPr>
          <w:p w14:paraId="39499782" w14:textId="77777777" w:rsidR="00F90308" w:rsidRPr="00722058" w:rsidRDefault="00F90308" w:rsidP="006206B7">
            <w:pPr>
              <w:widowControl w:val="0"/>
              <w:spacing w:after="0" w:line="240" w:lineRule="auto"/>
              <w:rPr>
                <w:rFonts w:ascii="Arial" w:eastAsia="Arial" w:hAnsi="Arial" w:cs="Arial"/>
              </w:rPr>
            </w:pPr>
          </w:p>
        </w:tc>
        <w:tc>
          <w:tcPr>
            <w:tcW w:w="2209" w:type="dxa"/>
            <w:tcMar>
              <w:top w:w="100" w:type="dxa"/>
              <w:left w:w="100" w:type="dxa"/>
              <w:bottom w:w="100" w:type="dxa"/>
              <w:right w:w="100" w:type="dxa"/>
            </w:tcMar>
          </w:tcPr>
          <w:p w14:paraId="57463B01" w14:textId="77777777" w:rsidR="00F90308" w:rsidRPr="00722058" w:rsidRDefault="00F90308" w:rsidP="006206B7">
            <w:pPr>
              <w:widowControl w:val="0"/>
              <w:spacing w:after="0" w:line="240" w:lineRule="auto"/>
              <w:rPr>
                <w:rFonts w:ascii="Arial" w:eastAsia="Arial" w:hAnsi="Arial" w:cs="Arial"/>
              </w:rPr>
            </w:pPr>
          </w:p>
        </w:tc>
      </w:tr>
      <w:tr w:rsidR="00F90308" w:rsidRPr="00722058" w14:paraId="6F662074" w14:textId="77777777" w:rsidTr="006206B7">
        <w:tc>
          <w:tcPr>
            <w:tcW w:w="2209" w:type="dxa"/>
            <w:tcMar>
              <w:top w:w="100" w:type="dxa"/>
              <w:left w:w="100" w:type="dxa"/>
              <w:bottom w:w="100" w:type="dxa"/>
              <w:right w:w="100" w:type="dxa"/>
            </w:tcMar>
          </w:tcPr>
          <w:p w14:paraId="43443B42" w14:textId="77777777" w:rsidR="00F90308" w:rsidRPr="00722058" w:rsidRDefault="00F90308" w:rsidP="006206B7">
            <w:pPr>
              <w:widowControl w:val="0"/>
              <w:spacing w:after="0" w:line="240" w:lineRule="auto"/>
              <w:rPr>
                <w:rFonts w:ascii="Arial" w:eastAsia="Arial" w:hAnsi="Arial" w:cs="Arial"/>
                <w:sz w:val="18"/>
                <w:szCs w:val="18"/>
              </w:rPr>
            </w:pPr>
            <w:r w:rsidRPr="00722058">
              <w:rPr>
                <w:rFonts w:ascii="Arial" w:eastAsia="Arial" w:hAnsi="Arial" w:cs="Arial"/>
                <w:sz w:val="18"/>
                <w:szCs w:val="18"/>
              </w:rPr>
              <w:t>2- Servicio de soporte y operación del hosting (no incluye costo del servicio de hosting ni de licenciamiento de modelos LLM que estarán a cargo de OEI)</w:t>
            </w:r>
          </w:p>
        </w:tc>
        <w:tc>
          <w:tcPr>
            <w:tcW w:w="2209" w:type="dxa"/>
            <w:tcMar>
              <w:top w:w="100" w:type="dxa"/>
              <w:left w:w="100" w:type="dxa"/>
              <w:bottom w:w="100" w:type="dxa"/>
              <w:right w:w="100" w:type="dxa"/>
            </w:tcMar>
          </w:tcPr>
          <w:p w14:paraId="2BA2318A" w14:textId="77777777" w:rsidR="00F90308" w:rsidRPr="00722058" w:rsidRDefault="00F90308" w:rsidP="006206B7">
            <w:pPr>
              <w:widowControl w:val="0"/>
              <w:spacing w:after="0" w:line="240" w:lineRule="auto"/>
              <w:rPr>
                <w:rFonts w:ascii="Arial" w:eastAsia="Arial" w:hAnsi="Arial" w:cs="Arial"/>
              </w:rPr>
            </w:pPr>
          </w:p>
        </w:tc>
        <w:tc>
          <w:tcPr>
            <w:tcW w:w="2209" w:type="dxa"/>
            <w:tcMar>
              <w:top w:w="100" w:type="dxa"/>
              <w:left w:w="100" w:type="dxa"/>
              <w:bottom w:w="100" w:type="dxa"/>
              <w:right w:w="100" w:type="dxa"/>
            </w:tcMar>
          </w:tcPr>
          <w:p w14:paraId="08533774" w14:textId="77777777" w:rsidR="00F90308" w:rsidRPr="00722058" w:rsidRDefault="00F90308" w:rsidP="006206B7">
            <w:pPr>
              <w:widowControl w:val="0"/>
              <w:spacing w:after="0" w:line="240" w:lineRule="auto"/>
              <w:rPr>
                <w:rFonts w:ascii="Arial" w:eastAsia="Arial" w:hAnsi="Arial" w:cs="Arial"/>
              </w:rPr>
            </w:pPr>
          </w:p>
        </w:tc>
        <w:tc>
          <w:tcPr>
            <w:tcW w:w="2209" w:type="dxa"/>
            <w:tcMar>
              <w:top w:w="100" w:type="dxa"/>
              <w:left w:w="100" w:type="dxa"/>
              <w:bottom w:w="100" w:type="dxa"/>
              <w:right w:w="100" w:type="dxa"/>
            </w:tcMar>
          </w:tcPr>
          <w:p w14:paraId="7B831914" w14:textId="77777777" w:rsidR="00F90308" w:rsidRPr="00722058" w:rsidRDefault="00F90308" w:rsidP="006206B7">
            <w:pPr>
              <w:widowControl w:val="0"/>
              <w:spacing w:after="0" w:line="240" w:lineRule="auto"/>
              <w:rPr>
                <w:rFonts w:ascii="Arial" w:eastAsia="Arial" w:hAnsi="Arial" w:cs="Arial"/>
              </w:rPr>
            </w:pPr>
          </w:p>
        </w:tc>
      </w:tr>
    </w:tbl>
    <w:p w14:paraId="3BF7FCA6" w14:textId="77777777" w:rsidR="00F90308" w:rsidRDefault="00F90308" w:rsidP="00F90308">
      <w:pPr>
        <w:spacing w:line="240" w:lineRule="auto"/>
        <w:rPr>
          <w:rFonts w:ascii="Arial" w:eastAsia="Arial" w:hAnsi="Arial" w:cs="Arial"/>
        </w:rPr>
      </w:pPr>
    </w:p>
    <w:p w14:paraId="3C0C7630" w14:textId="77777777" w:rsidR="00F90308" w:rsidRDefault="00F90308" w:rsidP="00F90308">
      <w:pPr>
        <w:spacing w:line="240" w:lineRule="auto"/>
        <w:rPr>
          <w:rFonts w:ascii="Arial" w:eastAsia="Arial" w:hAnsi="Arial" w:cs="Arial"/>
        </w:rPr>
      </w:pPr>
    </w:p>
    <w:p w14:paraId="4C612C0D" w14:textId="77777777" w:rsidR="00F90308" w:rsidRPr="00722058" w:rsidRDefault="00F90308" w:rsidP="00F90308">
      <w:pPr>
        <w:spacing w:line="240" w:lineRule="auto"/>
        <w:rPr>
          <w:rFonts w:ascii="Arial" w:eastAsia="Arial" w:hAnsi="Arial" w:cs="Arial"/>
        </w:rPr>
      </w:pPr>
    </w:p>
    <w:tbl>
      <w:tblPr>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3"/>
        <w:gridCol w:w="1473"/>
        <w:gridCol w:w="1473"/>
        <w:gridCol w:w="1473"/>
        <w:gridCol w:w="1473"/>
        <w:gridCol w:w="1473"/>
      </w:tblGrid>
      <w:tr w:rsidR="00F90308" w:rsidRPr="00722058" w14:paraId="7B0CBF17" w14:textId="77777777" w:rsidTr="006206B7">
        <w:trPr>
          <w:trHeight w:val="479"/>
        </w:trPr>
        <w:tc>
          <w:tcPr>
            <w:tcW w:w="1473" w:type="dxa"/>
            <w:tcMar>
              <w:top w:w="100" w:type="dxa"/>
              <w:left w:w="100" w:type="dxa"/>
              <w:bottom w:w="100" w:type="dxa"/>
              <w:right w:w="100" w:type="dxa"/>
            </w:tcMar>
          </w:tcPr>
          <w:p w14:paraId="33A4458C" w14:textId="77777777" w:rsidR="00F90308" w:rsidRPr="00722058" w:rsidRDefault="00F90308" w:rsidP="006206B7">
            <w:pPr>
              <w:widowControl w:val="0"/>
              <w:spacing w:after="0" w:line="240" w:lineRule="auto"/>
              <w:rPr>
                <w:rFonts w:ascii="Arial" w:eastAsia="Arial" w:hAnsi="Arial" w:cs="Arial"/>
                <w:b/>
              </w:rPr>
            </w:pPr>
            <w:r w:rsidRPr="00722058">
              <w:rPr>
                <w:rFonts w:ascii="Arial" w:eastAsia="Arial" w:hAnsi="Arial" w:cs="Arial"/>
                <w:b/>
              </w:rPr>
              <w:t>Servicio</w:t>
            </w:r>
          </w:p>
        </w:tc>
        <w:tc>
          <w:tcPr>
            <w:tcW w:w="1473" w:type="dxa"/>
            <w:tcMar>
              <w:top w:w="100" w:type="dxa"/>
              <w:left w:w="100" w:type="dxa"/>
              <w:bottom w:w="100" w:type="dxa"/>
              <w:right w:w="100" w:type="dxa"/>
            </w:tcMar>
          </w:tcPr>
          <w:p w14:paraId="400CCC26" w14:textId="77777777" w:rsidR="00F90308" w:rsidRPr="00722058" w:rsidRDefault="00F90308" w:rsidP="006206B7">
            <w:pPr>
              <w:widowControl w:val="0"/>
              <w:spacing w:after="0" w:line="240" w:lineRule="auto"/>
              <w:rPr>
                <w:rFonts w:ascii="Arial" w:eastAsia="Arial" w:hAnsi="Arial" w:cs="Arial"/>
              </w:rPr>
            </w:pPr>
            <w:r w:rsidRPr="00722058">
              <w:rPr>
                <w:rFonts w:ascii="Arial" w:eastAsia="Arial" w:hAnsi="Arial" w:cs="Arial"/>
                <w:b/>
              </w:rPr>
              <w:t xml:space="preserve">Cantidad de horas ofrecidas </w:t>
            </w:r>
            <w:r w:rsidRPr="00722058">
              <w:rPr>
                <w:rFonts w:ascii="Arial" w:eastAsia="Arial" w:hAnsi="Arial" w:cs="Arial"/>
              </w:rPr>
              <w:t>(solo servicio 3)</w:t>
            </w:r>
          </w:p>
        </w:tc>
        <w:tc>
          <w:tcPr>
            <w:tcW w:w="1473" w:type="dxa"/>
            <w:tcMar>
              <w:top w:w="100" w:type="dxa"/>
              <w:left w:w="100" w:type="dxa"/>
              <w:bottom w:w="100" w:type="dxa"/>
              <w:right w:w="100" w:type="dxa"/>
            </w:tcMar>
          </w:tcPr>
          <w:p w14:paraId="4600A1CD" w14:textId="77777777" w:rsidR="00F90308" w:rsidRPr="00722058" w:rsidRDefault="00F90308" w:rsidP="006206B7">
            <w:pPr>
              <w:widowControl w:val="0"/>
              <w:spacing w:after="0" w:line="240" w:lineRule="auto"/>
              <w:rPr>
                <w:rFonts w:ascii="Arial" w:eastAsia="Arial" w:hAnsi="Arial" w:cs="Arial"/>
                <w:b/>
              </w:rPr>
            </w:pPr>
            <w:r w:rsidRPr="00722058">
              <w:rPr>
                <w:rFonts w:ascii="Arial" w:eastAsia="Arial" w:hAnsi="Arial" w:cs="Arial"/>
                <w:b/>
              </w:rPr>
              <w:t xml:space="preserve">Precio unitario </w:t>
            </w:r>
          </w:p>
          <w:p w14:paraId="214C00B4" w14:textId="77777777" w:rsidR="00F90308" w:rsidRPr="00722058" w:rsidRDefault="00F90308" w:rsidP="006206B7">
            <w:pPr>
              <w:widowControl w:val="0"/>
              <w:spacing w:after="0" w:line="240" w:lineRule="auto"/>
              <w:rPr>
                <w:rFonts w:ascii="Arial" w:eastAsia="Arial" w:hAnsi="Arial" w:cs="Arial"/>
              </w:rPr>
            </w:pPr>
            <w:r w:rsidRPr="00722058">
              <w:rPr>
                <w:rFonts w:ascii="Arial" w:eastAsia="Arial" w:hAnsi="Arial" w:cs="Arial"/>
              </w:rPr>
              <w:t>(sin impuestos USD)</w:t>
            </w:r>
          </w:p>
        </w:tc>
        <w:tc>
          <w:tcPr>
            <w:tcW w:w="1473" w:type="dxa"/>
            <w:tcMar>
              <w:top w:w="100" w:type="dxa"/>
              <w:left w:w="100" w:type="dxa"/>
              <w:bottom w:w="100" w:type="dxa"/>
              <w:right w:w="100" w:type="dxa"/>
            </w:tcMar>
          </w:tcPr>
          <w:p w14:paraId="7BC3BAF3" w14:textId="77777777" w:rsidR="00F90308" w:rsidRPr="00722058" w:rsidRDefault="00F90308" w:rsidP="006206B7">
            <w:pPr>
              <w:widowControl w:val="0"/>
              <w:spacing w:after="0" w:line="240" w:lineRule="auto"/>
              <w:rPr>
                <w:rFonts w:ascii="Arial" w:eastAsia="Arial" w:hAnsi="Arial" w:cs="Arial"/>
                <w:b/>
                <w:bCs/>
              </w:rPr>
            </w:pPr>
            <w:proofErr w:type="gramStart"/>
            <w:r w:rsidRPr="0CE5D144">
              <w:rPr>
                <w:rFonts w:ascii="Arial" w:eastAsia="Arial" w:hAnsi="Arial" w:cs="Arial"/>
                <w:b/>
                <w:bCs/>
              </w:rPr>
              <w:t>Total</w:t>
            </w:r>
            <w:proofErr w:type="gramEnd"/>
            <w:r w:rsidRPr="0CE5D144">
              <w:rPr>
                <w:rFonts w:ascii="Arial" w:eastAsia="Arial" w:hAnsi="Arial" w:cs="Arial"/>
                <w:b/>
                <w:bCs/>
              </w:rPr>
              <w:t xml:space="preserve"> sin impuestos (USD)</w:t>
            </w:r>
          </w:p>
        </w:tc>
        <w:tc>
          <w:tcPr>
            <w:tcW w:w="1473" w:type="dxa"/>
            <w:tcMar>
              <w:top w:w="100" w:type="dxa"/>
              <w:left w:w="100" w:type="dxa"/>
              <w:bottom w:w="100" w:type="dxa"/>
              <w:right w:w="100" w:type="dxa"/>
            </w:tcMar>
          </w:tcPr>
          <w:p w14:paraId="1EE7FA02" w14:textId="77777777" w:rsidR="00F90308" w:rsidRPr="00722058" w:rsidRDefault="00F90308" w:rsidP="006206B7">
            <w:pPr>
              <w:widowControl w:val="0"/>
              <w:spacing w:after="0" w:line="240" w:lineRule="auto"/>
              <w:rPr>
                <w:rFonts w:ascii="Arial" w:eastAsia="Arial" w:hAnsi="Arial" w:cs="Arial"/>
                <w:b/>
              </w:rPr>
            </w:pPr>
            <w:r w:rsidRPr="00722058">
              <w:rPr>
                <w:rFonts w:ascii="Arial" w:eastAsia="Arial" w:hAnsi="Arial" w:cs="Arial"/>
                <w:b/>
              </w:rPr>
              <w:t>Impuestos (USD)</w:t>
            </w:r>
          </w:p>
        </w:tc>
        <w:tc>
          <w:tcPr>
            <w:tcW w:w="1473" w:type="dxa"/>
            <w:tcMar>
              <w:top w:w="100" w:type="dxa"/>
              <w:left w:w="100" w:type="dxa"/>
              <w:bottom w:w="100" w:type="dxa"/>
              <w:right w:w="100" w:type="dxa"/>
            </w:tcMar>
          </w:tcPr>
          <w:p w14:paraId="446EF0C6" w14:textId="77777777" w:rsidR="00F90308" w:rsidRPr="00722058" w:rsidRDefault="00F90308" w:rsidP="006206B7">
            <w:pPr>
              <w:widowControl w:val="0"/>
              <w:spacing w:after="0" w:line="240" w:lineRule="auto"/>
              <w:rPr>
                <w:rFonts w:ascii="Arial" w:eastAsia="Arial" w:hAnsi="Arial" w:cs="Arial"/>
                <w:b/>
              </w:rPr>
            </w:pPr>
            <w:r w:rsidRPr="00722058">
              <w:rPr>
                <w:rFonts w:ascii="Arial" w:eastAsia="Arial" w:hAnsi="Arial" w:cs="Arial"/>
                <w:b/>
              </w:rPr>
              <w:t xml:space="preserve">Total (USD) </w:t>
            </w:r>
          </w:p>
          <w:p w14:paraId="6F17B1CC" w14:textId="77777777" w:rsidR="00F90308" w:rsidRPr="00722058" w:rsidRDefault="00F90308" w:rsidP="006206B7">
            <w:pPr>
              <w:widowControl w:val="0"/>
              <w:spacing w:after="0" w:line="240" w:lineRule="auto"/>
              <w:rPr>
                <w:rFonts w:ascii="Arial" w:eastAsia="Arial" w:hAnsi="Arial" w:cs="Arial"/>
                <w:b/>
              </w:rPr>
            </w:pPr>
          </w:p>
        </w:tc>
      </w:tr>
      <w:tr w:rsidR="00F90308" w14:paraId="005526FD" w14:textId="77777777" w:rsidTr="006206B7">
        <w:trPr>
          <w:trHeight w:val="170"/>
        </w:trPr>
        <w:tc>
          <w:tcPr>
            <w:tcW w:w="1473" w:type="dxa"/>
            <w:tcMar>
              <w:top w:w="100" w:type="dxa"/>
              <w:left w:w="100" w:type="dxa"/>
              <w:bottom w:w="100" w:type="dxa"/>
              <w:right w:w="100" w:type="dxa"/>
            </w:tcMar>
          </w:tcPr>
          <w:p w14:paraId="330BC96C" w14:textId="77777777" w:rsidR="00F90308" w:rsidRPr="00722058" w:rsidRDefault="00F90308" w:rsidP="006206B7">
            <w:pPr>
              <w:widowControl w:val="0"/>
              <w:spacing w:after="0" w:line="240" w:lineRule="auto"/>
              <w:rPr>
                <w:rFonts w:ascii="Arial" w:eastAsia="Arial" w:hAnsi="Arial" w:cs="Arial"/>
                <w:sz w:val="20"/>
                <w:szCs w:val="20"/>
              </w:rPr>
            </w:pPr>
            <w:r w:rsidRPr="00722058">
              <w:rPr>
                <w:rFonts w:ascii="Arial" w:eastAsia="Arial" w:hAnsi="Arial" w:cs="Arial"/>
                <w:sz w:val="20"/>
                <w:szCs w:val="20"/>
              </w:rPr>
              <w:t>3. Horas de desarrollo para mantenimiento evolutivo (mínimo 150 horas)</w:t>
            </w:r>
          </w:p>
        </w:tc>
        <w:tc>
          <w:tcPr>
            <w:tcW w:w="1473" w:type="dxa"/>
            <w:tcMar>
              <w:top w:w="100" w:type="dxa"/>
              <w:left w:w="100" w:type="dxa"/>
              <w:bottom w:w="100" w:type="dxa"/>
              <w:right w:w="100" w:type="dxa"/>
            </w:tcMar>
          </w:tcPr>
          <w:p w14:paraId="663AF5A5" w14:textId="77777777" w:rsidR="00F90308" w:rsidRPr="00722058" w:rsidRDefault="00F90308" w:rsidP="006206B7">
            <w:pPr>
              <w:widowControl w:val="0"/>
              <w:spacing w:after="0" w:line="240" w:lineRule="auto"/>
              <w:rPr>
                <w:rFonts w:ascii="Arial" w:eastAsia="Arial" w:hAnsi="Arial" w:cs="Arial"/>
              </w:rPr>
            </w:pPr>
          </w:p>
        </w:tc>
        <w:tc>
          <w:tcPr>
            <w:tcW w:w="1473" w:type="dxa"/>
            <w:tcMar>
              <w:top w:w="100" w:type="dxa"/>
              <w:left w:w="100" w:type="dxa"/>
              <w:bottom w:w="100" w:type="dxa"/>
              <w:right w:w="100" w:type="dxa"/>
            </w:tcMar>
          </w:tcPr>
          <w:p w14:paraId="7EEEAABB" w14:textId="77777777" w:rsidR="00F90308" w:rsidRPr="00722058" w:rsidRDefault="00F90308" w:rsidP="006206B7">
            <w:pPr>
              <w:widowControl w:val="0"/>
              <w:spacing w:after="0" w:line="240" w:lineRule="auto"/>
              <w:rPr>
                <w:rFonts w:ascii="Arial" w:eastAsia="Arial" w:hAnsi="Arial" w:cs="Arial"/>
              </w:rPr>
            </w:pPr>
          </w:p>
        </w:tc>
        <w:tc>
          <w:tcPr>
            <w:tcW w:w="1473" w:type="dxa"/>
            <w:tcMar>
              <w:top w:w="100" w:type="dxa"/>
              <w:left w:w="100" w:type="dxa"/>
              <w:bottom w:w="100" w:type="dxa"/>
              <w:right w:w="100" w:type="dxa"/>
            </w:tcMar>
          </w:tcPr>
          <w:p w14:paraId="2518C870" w14:textId="77777777" w:rsidR="00F90308" w:rsidRPr="00722058" w:rsidRDefault="00F90308" w:rsidP="006206B7">
            <w:pPr>
              <w:widowControl w:val="0"/>
              <w:spacing w:after="0" w:line="240" w:lineRule="auto"/>
              <w:rPr>
                <w:rFonts w:ascii="Arial" w:eastAsia="Arial" w:hAnsi="Arial" w:cs="Arial"/>
              </w:rPr>
            </w:pPr>
          </w:p>
        </w:tc>
        <w:tc>
          <w:tcPr>
            <w:tcW w:w="1473" w:type="dxa"/>
            <w:tcMar>
              <w:top w:w="100" w:type="dxa"/>
              <w:left w:w="100" w:type="dxa"/>
              <w:bottom w:w="100" w:type="dxa"/>
              <w:right w:w="100" w:type="dxa"/>
            </w:tcMar>
          </w:tcPr>
          <w:p w14:paraId="42CE37F2" w14:textId="77777777" w:rsidR="00F90308" w:rsidRPr="00722058" w:rsidRDefault="00F90308" w:rsidP="006206B7">
            <w:pPr>
              <w:widowControl w:val="0"/>
              <w:spacing w:after="0" w:line="240" w:lineRule="auto"/>
              <w:rPr>
                <w:rFonts w:ascii="Arial" w:eastAsia="Arial" w:hAnsi="Arial" w:cs="Arial"/>
              </w:rPr>
            </w:pPr>
          </w:p>
        </w:tc>
        <w:tc>
          <w:tcPr>
            <w:tcW w:w="1473" w:type="dxa"/>
            <w:tcMar>
              <w:top w:w="100" w:type="dxa"/>
              <w:left w:w="100" w:type="dxa"/>
              <w:bottom w:w="100" w:type="dxa"/>
              <w:right w:w="100" w:type="dxa"/>
            </w:tcMar>
          </w:tcPr>
          <w:p w14:paraId="7C450EC9" w14:textId="77777777" w:rsidR="00F90308" w:rsidRPr="00722058" w:rsidRDefault="00F90308" w:rsidP="006206B7">
            <w:pPr>
              <w:widowControl w:val="0"/>
              <w:spacing w:after="0" w:line="240" w:lineRule="auto"/>
              <w:rPr>
                <w:rFonts w:ascii="Arial" w:eastAsia="Arial" w:hAnsi="Arial" w:cs="Arial"/>
              </w:rPr>
            </w:pPr>
          </w:p>
        </w:tc>
      </w:tr>
    </w:tbl>
    <w:p w14:paraId="5DC57606" w14:textId="77777777" w:rsidR="00F90308" w:rsidRDefault="00F90308" w:rsidP="00F90308">
      <w:pPr>
        <w:spacing w:line="240" w:lineRule="auto"/>
        <w:rPr>
          <w:rFonts w:ascii="Arial" w:eastAsia="Arial" w:hAnsi="Arial" w:cs="Arial"/>
        </w:rPr>
      </w:pPr>
      <w:r>
        <w:t xml:space="preserve">    </w:t>
      </w:r>
    </w:p>
    <w:p w14:paraId="7B4DB445" w14:textId="77777777" w:rsidR="00F90308" w:rsidRDefault="00F90308" w:rsidP="00F90308">
      <w:pPr>
        <w:spacing w:line="240" w:lineRule="auto"/>
        <w:rPr>
          <w:rFonts w:ascii="Arial" w:eastAsia="Arial" w:hAnsi="Arial" w:cs="Arial"/>
        </w:rPr>
      </w:pPr>
      <w:r w:rsidRPr="00562189">
        <w:rPr>
          <w:rFonts w:ascii="Arial" w:eastAsia="Arial" w:hAnsi="Arial" w:cs="Arial"/>
        </w:rPr>
        <w:t>El oferente debe desglosar el costo total para cada uno de los servicios, y especificar la cantidad de horas a asignar para el servicio</w:t>
      </w:r>
      <w:r w:rsidRPr="00562189">
        <w:rPr>
          <w:rFonts w:ascii="Arial" w:eastAsia="Arial" w:hAnsi="Arial" w:cs="Arial"/>
          <w:i/>
        </w:rPr>
        <w:t xml:space="preserve"> 3. Horas de desarrollo para mantenimiento evolutivo</w:t>
      </w:r>
      <w:r w:rsidRPr="00562189">
        <w:rPr>
          <w:rFonts w:ascii="Arial" w:eastAsia="Arial" w:hAnsi="Arial" w:cs="Arial"/>
        </w:rPr>
        <w:t>, considerando un mínimo de 150 horas (para este ítem, se debe incluir también el valor unitario por hora). Se debe cotizar un único valor, considerando que el mantenimiento involucra distintos perfiles.</w:t>
      </w:r>
      <w:r>
        <w:rPr>
          <w:rFonts w:ascii="Arial" w:eastAsia="Arial" w:hAnsi="Arial" w:cs="Arial"/>
        </w:rPr>
        <w:t xml:space="preserve"> </w:t>
      </w:r>
    </w:p>
    <w:p w14:paraId="6F09BF76" w14:textId="77777777" w:rsidR="00F90308" w:rsidRDefault="00F90308" w:rsidP="00F90308">
      <w:pPr>
        <w:rPr>
          <w:rFonts w:ascii="Arial" w:eastAsia="Arial" w:hAnsi="Arial" w:cs="Arial"/>
        </w:rPr>
      </w:pPr>
    </w:p>
    <w:p w14:paraId="64031092" w14:textId="77777777" w:rsidR="00F90308" w:rsidRDefault="00F90308" w:rsidP="00F90308">
      <w:pPr>
        <w:rPr>
          <w:rFonts w:ascii="Arial" w:eastAsia="Arial" w:hAnsi="Arial" w:cs="Arial"/>
        </w:rPr>
      </w:pPr>
      <w:r>
        <w:rPr>
          <w:rFonts w:ascii="Arial" w:eastAsia="Arial" w:hAnsi="Arial" w:cs="Arial"/>
        </w:rPr>
        <w:t xml:space="preserve">Es obligatorio indicar desagregado los honorarios e impuestos. La presentación sin desagregar estos conceptos será causa de exclusión del procedimiento de adjudicación. </w:t>
      </w:r>
    </w:p>
    <w:p w14:paraId="649F90DF" w14:textId="77777777" w:rsidR="00F90308" w:rsidRDefault="00F90308" w:rsidP="00F90308">
      <w:pPr>
        <w:rPr>
          <w:rFonts w:ascii="Arial" w:eastAsia="Arial" w:hAnsi="Arial" w:cs="Arial"/>
        </w:rPr>
      </w:pPr>
    </w:p>
    <w:p w14:paraId="5885A110" w14:textId="77777777" w:rsidR="00F90308" w:rsidRDefault="00F90308" w:rsidP="00F90308">
      <w:pPr>
        <w:rPr>
          <w:rFonts w:ascii="Arial" w:eastAsia="Arial" w:hAnsi="Arial" w:cs="Arial"/>
        </w:rPr>
      </w:pPr>
      <w:r>
        <w:rPr>
          <w:rFonts w:ascii="Arial" w:eastAsia="Arial" w:hAnsi="Arial" w:cs="Arial"/>
        </w:rPr>
        <w:t>En..............................., a........de...............................de 2025.</w:t>
      </w:r>
    </w:p>
    <w:p w14:paraId="1980CBCA" w14:textId="77777777" w:rsidR="00F90308" w:rsidRDefault="00F90308" w:rsidP="00F90308">
      <w:pPr>
        <w:rPr>
          <w:rFonts w:ascii="Arial" w:eastAsia="Arial" w:hAnsi="Arial" w:cs="Arial"/>
        </w:rPr>
      </w:pPr>
    </w:p>
    <w:p w14:paraId="7D16CA36" w14:textId="77777777" w:rsidR="00F90308" w:rsidRDefault="00F90308" w:rsidP="00F90308">
      <w:pPr>
        <w:rPr>
          <w:rFonts w:ascii="Arial" w:eastAsia="Arial" w:hAnsi="Arial" w:cs="Arial"/>
        </w:rPr>
      </w:pPr>
      <w:proofErr w:type="spellStart"/>
      <w:r w:rsidRPr="0CE5D144">
        <w:rPr>
          <w:rFonts w:ascii="Arial" w:eastAsia="Arial" w:hAnsi="Arial" w:cs="Arial"/>
        </w:rPr>
        <w:t>Fdo</w:t>
      </w:r>
      <w:proofErr w:type="spellEnd"/>
      <w:r w:rsidRPr="0CE5D144">
        <w:rPr>
          <w:rFonts w:ascii="Arial" w:eastAsia="Arial" w:hAnsi="Arial" w:cs="Arial"/>
        </w:rPr>
        <w:t>:</w:t>
      </w:r>
    </w:p>
    <w:p w14:paraId="364E5E6D" w14:textId="2E01781C" w:rsidR="009416FB" w:rsidRPr="00F90308" w:rsidRDefault="009416FB" w:rsidP="00F90308"/>
    <w:sectPr w:rsidR="009416FB" w:rsidRPr="00F90308" w:rsidSect="005439F7">
      <w:headerReference w:type="default" r:id="rId8"/>
      <w:footerReference w:type="default" r:id="rId9"/>
      <w:pgSz w:w="11906" w:h="16838"/>
      <w:pgMar w:top="238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995A6" w14:textId="77777777" w:rsidR="00C44A7E" w:rsidRDefault="00C44A7E" w:rsidP="00987ADF">
      <w:pPr>
        <w:spacing w:after="0" w:line="240" w:lineRule="auto"/>
      </w:pPr>
      <w:r>
        <w:separator/>
      </w:r>
    </w:p>
  </w:endnote>
  <w:endnote w:type="continuationSeparator" w:id="0">
    <w:p w14:paraId="47F192F8" w14:textId="77777777" w:rsidR="00C44A7E" w:rsidRDefault="00C44A7E"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o Semibold">
    <w:altName w:val="Calibri"/>
    <w:panose1 w:val="00000000000000000000"/>
    <w:charset w:val="00"/>
    <w:family w:val="swiss"/>
    <w:notTrueType/>
    <w:pitch w:val="variable"/>
    <w:sig w:usb0="2000000F" w:usb1="00000000" w:usb2="00000000" w:usb3="00000000" w:csb0="00000193" w:csb1="00000000"/>
  </w:font>
  <w:font w:name="Archivo ExtraBold">
    <w:altName w:val="Calibri"/>
    <w:panose1 w:val="00000000000000000000"/>
    <w:charset w:val="00"/>
    <w:family w:val="swiss"/>
    <w:notTrueType/>
    <w:pitch w:val="variable"/>
    <w:sig w:usb0="2000000F" w:usb1="00000000" w:usb2="00000000" w:usb3="00000000" w:csb0="00000193" w:csb1="00000000"/>
  </w:font>
  <w:font w:name="Archivo Bold">
    <w:altName w:val="Calibri"/>
    <w:panose1 w:val="00000000000000000000"/>
    <w:charset w:val="00"/>
    <w:family w:val="swiss"/>
    <w:notTrueType/>
    <w:pitch w:val="variable"/>
    <w:sig w:usb0="2000000F" w:usb1="00000000" w:usb2="00000000" w:usb3="00000000" w:csb0="00000193" w:csb1="00000000"/>
  </w:font>
  <w:font w:name="Archivo">
    <w:altName w:val="Calibri"/>
    <w:panose1 w:val="00000000000000000000"/>
    <w:charset w:val="00"/>
    <w:family w:val="swiss"/>
    <w:notTrueType/>
    <w:pitch w:val="variable"/>
    <w:sig w:usb0="2000000F"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6FCB" w14:textId="0F27D045" w:rsidR="00305145" w:rsidRPr="00DC55A2" w:rsidRDefault="00E01049">
    <w:pPr>
      <w:pStyle w:val="Piedepgina"/>
      <w:rPr>
        <w:lang w:val="pt-BR"/>
      </w:rPr>
    </w:pPr>
    <w:r>
      <w:rPr>
        <w:noProof/>
        <w:lang w:eastAsia="es-ES"/>
      </w:rPr>
      <mc:AlternateContent>
        <mc:Choice Requires="wps">
          <w:drawing>
            <wp:anchor distT="45720" distB="45720" distL="114300" distR="114300" simplePos="0" relativeHeight="251660288" behindDoc="0" locked="0" layoutInCell="1" allowOverlap="1" wp14:anchorId="3A40F4A6" wp14:editId="65944108">
              <wp:simplePos x="0" y="0"/>
              <wp:positionH relativeFrom="margin">
                <wp:posOffset>-238760</wp:posOffset>
              </wp:positionH>
              <wp:positionV relativeFrom="paragraph">
                <wp:posOffset>-26670</wp:posOffset>
              </wp:positionV>
              <wp:extent cx="5857875" cy="2286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28600"/>
                      </a:xfrm>
                      <a:prstGeom prst="rect">
                        <a:avLst/>
                      </a:prstGeom>
                      <a:solidFill>
                        <a:srgbClr val="FFFFFF"/>
                      </a:solidFill>
                      <a:ln w="9525">
                        <a:noFill/>
                        <a:miter lim="800000"/>
                        <a:headEnd/>
                        <a:tailEnd/>
                      </a:ln>
                    </wps:spPr>
                    <wps:txbx>
                      <w:txbxContent>
                        <w:p w14:paraId="257B28BF" w14:textId="2251FB7C" w:rsidR="00071F37" w:rsidRPr="001E0492" w:rsidRDefault="006C3AC3" w:rsidP="006C3AC3">
                          <w:pPr>
                            <w:rPr>
                              <w:rFonts w:ascii="Arial" w:hAnsi="Arial" w:cs="Arial"/>
                              <w:color w:val="7B7A77" w:themeColor="accent5"/>
                              <w:sz w:val="18"/>
                              <w:szCs w:val="18"/>
                              <w:lang w:val="pt-PT"/>
                            </w:rPr>
                          </w:pPr>
                          <w:r>
                            <w:rPr>
                              <w:rFonts w:ascii="Arial" w:hAnsi="Arial" w:cs="Arial"/>
                              <w:color w:val="7B7A77" w:themeColor="accent5"/>
                              <w:sz w:val="18"/>
                              <w:szCs w:val="18"/>
                            </w:rPr>
                            <w:t xml:space="preserve">Dr. Luis Piera 1992, Piso 3, Edif. </w:t>
                          </w:r>
                          <w:r w:rsidRPr="001E0492">
                            <w:rPr>
                              <w:rFonts w:ascii="Arial" w:hAnsi="Arial" w:cs="Arial"/>
                              <w:color w:val="7B7A77" w:themeColor="accent5"/>
                              <w:sz w:val="18"/>
                              <w:szCs w:val="18"/>
                              <w:lang w:val="pt-PT"/>
                            </w:rPr>
                            <w:t>Mercosur, 11200</w:t>
                          </w:r>
                          <w:r w:rsidR="00071F37" w:rsidRPr="001E0492">
                            <w:rPr>
                              <w:rFonts w:ascii="Arial" w:hAnsi="Arial" w:cs="Arial"/>
                              <w:color w:val="7B7A77" w:themeColor="accent5"/>
                              <w:sz w:val="18"/>
                              <w:szCs w:val="18"/>
                              <w:lang w:val="pt-PT"/>
                            </w:rPr>
                            <w:t xml:space="preserve"> M</w:t>
                          </w:r>
                          <w:r w:rsidRPr="001E0492">
                            <w:rPr>
                              <w:rFonts w:ascii="Arial" w:hAnsi="Arial" w:cs="Arial"/>
                              <w:color w:val="7B7A77" w:themeColor="accent5"/>
                              <w:sz w:val="18"/>
                              <w:szCs w:val="18"/>
                              <w:lang w:val="pt-PT"/>
                            </w:rPr>
                            <w:t>ontevideo</w:t>
                          </w:r>
                          <w:r w:rsidR="00071F37" w:rsidRPr="001E0492">
                            <w:rPr>
                              <w:rFonts w:ascii="Arial" w:hAnsi="Arial" w:cs="Arial"/>
                              <w:color w:val="7B7A77" w:themeColor="accent5"/>
                              <w:sz w:val="18"/>
                              <w:szCs w:val="18"/>
                              <w:lang w:val="pt-PT"/>
                            </w:rPr>
                            <w:t xml:space="preserve">, </w:t>
                          </w:r>
                          <w:r w:rsidRPr="001E0492">
                            <w:rPr>
                              <w:rFonts w:ascii="Arial" w:hAnsi="Arial" w:cs="Arial"/>
                              <w:color w:val="7B7A77" w:themeColor="accent5"/>
                              <w:sz w:val="18"/>
                              <w:szCs w:val="18"/>
                              <w:lang w:val="pt-PT"/>
                            </w:rPr>
                            <w:t>Uruguay</w:t>
                          </w:r>
                          <w:r w:rsidR="00071F37" w:rsidRPr="001E0492">
                            <w:rPr>
                              <w:rFonts w:ascii="Arial" w:hAnsi="Arial" w:cs="Arial"/>
                              <w:color w:val="7B7A77" w:themeColor="accent5"/>
                              <w:sz w:val="18"/>
                              <w:szCs w:val="18"/>
                              <w:lang w:val="pt-PT"/>
                            </w:rPr>
                            <w:t xml:space="preserve"> – Tel.: (+</w:t>
                          </w:r>
                          <w:r w:rsidRPr="001E0492">
                            <w:rPr>
                              <w:rFonts w:ascii="Arial" w:hAnsi="Arial" w:cs="Arial"/>
                              <w:color w:val="7B7A77" w:themeColor="accent5"/>
                              <w:sz w:val="18"/>
                              <w:szCs w:val="18"/>
                              <w:lang w:val="pt-PT"/>
                            </w:rPr>
                            <w:t>598</w:t>
                          </w:r>
                          <w:r w:rsidR="00071F37" w:rsidRPr="001E0492">
                            <w:rPr>
                              <w:rFonts w:ascii="Arial" w:hAnsi="Arial" w:cs="Arial"/>
                              <w:color w:val="7B7A77" w:themeColor="accent5"/>
                              <w:sz w:val="18"/>
                              <w:szCs w:val="18"/>
                              <w:lang w:val="pt-PT"/>
                            </w:rPr>
                            <w:t xml:space="preserve">) </w:t>
                          </w:r>
                          <w:r w:rsidRPr="001E0492">
                            <w:rPr>
                              <w:rFonts w:ascii="Arial" w:hAnsi="Arial" w:cs="Arial"/>
                              <w:color w:val="7B7A77" w:themeColor="accent5"/>
                              <w:sz w:val="18"/>
                              <w:szCs w:val="18"/>
                              <w:lang w:val="pt-PT"/>
                            </w:rPr>
                            <w:t>24182766</w:t>
                          </w:r>
                          <w:r w:rsidR="00071F37" w:rsidRPr="001E0492">
                            <w:rPr>
                              <w:rFonts w:ascii="Arial" w:hAnsi="Arial" w:cs="Arial"/>
                              <w:color w:val="7B7A77" w:themeColor="accent5"/>
                              <w:sz w:val="18"/>
                              <w:szCs w:val="18"/>
                              <w:lang w:val="pt-PT"/>
                            </w:rPr>
                            <w:t xml:space="preserve"> – </w:t>
                          </w:r>
                          <w:hyperlink r:id="rId1" w:history="1">
                            <w:r w:rsidR="00071F37" w:rsidRPr="001E0492">
                              <w:rPr>
                                <w:rStyle w:val="Hipervnculo"/>
                                <w:rFonts w:ascii="Arial" w:hAnsi="Arial" w:cs="Arial"/>
                                <w:color w:val="7B7A77" w:themeColor="accent5"/>
                                <w:sz w:val="18"/>
                                <w:szCs w:val="18"/>
                                <w:lang w:val="pt-PT"/>
                              </w:rPr>
                              <w:t>www.oei.int</w:t>
                            </w:r>
                          </w:hyperlink>
                        </w:p>
                        <w:p w14:paraId="35155424" w14:textId="122B62D4" w:rsidR="00E01049" w:rsidRPr="001E0492" w:rsidRDefault="00E01049" w:rsidP="00E01049">
                          <w:pPr>
                            <w:jc w:val="center"/>
                            <w:rPr>
                              <w:rFonts w:ascii="Arial" w:hAnsi="Arial" w:cs="Arial"/>
                              <w:color w:val="7B7A77" w:themeColor="accent5"/>
                              <w:sz w:val="18"/>
                              <w:szCs w:val="18"/>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0F4A6" id="_x0000_t202" coordsize="21600,21600" o:spt="202" path="m,l,21600r21600,l21600,xe">
              <v:stroke joinstyle="miter"/>
              <v:path gradientshapeok="t" o:connecttype="rect"/>
            </v:shapetype>
            <v:shape id="Cuadro de texto 2" o:spid="_x0000_s1026" type="#_x0000_t202" style="position:absolute;margin-left:-18.8pt;margin-top:-2.1pt;width:461.25pt;height:1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" stroked="f">
              <v:textbox>
                <w:txbxContent>
                  <w:p w14:paraId="257B28BF" w14:textId="2251FB7C" w:rsidR="00071F37" w:rsidRPr="001E0492" w:rsidRDefault="006C3AC3" w:rsidP="006C3AC3">
                    <w:pPr>
                      <w:rPr>
                        <w:rFonts w:ascii="Arial" w:hAnsi="Arial" w:cs="Arial"/>
                        <w:color w:val="7B7A77" w:themeColor="accent5"/>
                        <w:sz w:val="18"/>
                        <w:szCs w:val="18"/>
                        <w:lang w:val="pt-PT"/>
                      </w:rPr>
                    </w:pPr>
                    <w:r>
                      <w:rPr>
                        <w:rFonts w:ascii="Arial" w:hAnsi="Arial" w:cs="Arial"/>
                        <w:color w:val="7B7A77" w:themeColor="accent5"/>
                        <w:sz w:val="18"/>
                        <w:szCs w:val="18"/>
                      </w:rPr>
                      <w:t xml:space="preserve">Dr. Luis Piera 1992, Piso 3, Edif. </w:t>
                    </w:r>
                    <w:r w:rsidRPr="001E0492">
                      <w:rPr>
                        <w:rFonts w:ascii="Arial" w:hAnsi="Arial" w:cs="Arial"/>
                        <w:color w:val="7B7A77" w:themeColor="accent5"/>
                        <w:sz w:val="18"/>
                        <w:szCs w:val="18"/>
                        <w:lang w:val="pt-PT"/>
                      </w:rPr>
                      <w:t>Mercosur, 11200</w:t>
                    </w:r>
                    <w:r w:rsidR="00071F37" w:rsidRPr="001E0492">
                      <w:rPr>
                        <w:rFonts w:ascii="Arial" w:hAnsi="Arial" w:cs="Arial"/>
                        <w:color w:val="7B7A77" w:themeColor="accent5"/>
                        <w:sz w:val="18"/>
                        <w:szCs w:val="18"/>
                        <w:lang w:val="pt-PT"/>
                      </w:rPr>
                      <w:t xml:space="preserve"> M</w:t>
                    </w:r>
                    <w:r w:rsidRPr="001E0492">
                      <w:rPr>
                        <w:rFonts w:ascii="Arial" w:hAnsi="Arial" w:cs="Arial"/>
                        <w:color w:val="7B7A77" w:themeColor="accent5"/>
                        <w:sz w:val="18"/>
                        <w:szCs w:val="18"/>
                        <w:lang w:val="pt-PT"/>
                      </w:rPr>
                      <w:t>ontevideo</w:t>
                    </w:r>
                    <w:r w:rsidR="00071F37" w:rsidRPr="001E0492">
                      <w:rPr>
                        <w:rFonts w:ascii="Arial" w:hAnsi="Arial" w:cs="Arial"/>
                        <w:color w:val="7B7A77" w:themeColor="accent5"/>
                        <w:sz w:val="18"/>
                        <w:szCs w:val="18"/>
                        <w:lang w:val="pt-PT"/>
                      </w:rPr>
                      <w:t xml:space="preserve">, </w:t>
                    </w:r>
                    <w:r w:rsidRPr="001E0492">
                      <w:rPr>
                        <w:rFonts w:ascii="Arial" w:hAnsi="Arial" w:cs="Arial"/>
                        <w:color w:val="7B7A77" w:themeColor="accent5"/>
                        <w:sz w:val="18"/>
                        <w:szCs w:val="18"/>
                        <w:lang w:val="pt-PT"/>
                      </w:rPr>
                      <w:t>Uruguay</w:t>
                    </w:r>
                    <w:r w:rsidR="00071F37" w:rsidRPr="001E0492">
                      <w:rPr>
                        <w:rFonts w:ascii="Arial" w:hAnsi="Arial" w:cs="Arial"/>
                        <w:color w:val="7B7A77" w:themeColor="accent5"/>
                        <w:sz w:val="18"/>
                        <w:szCs w:val="18"/>
                        <w:lang w:val="pt-PT"/>
                      </w:rPr>
                      <w:t xml:space="preserve"> – Tel.: (+</w:t>
                    </w:r>
                    <w:r w:rsidRPr="001E0492">
                      <w:rPr>
                        <w:rFonts w:ascii="Arial" w:hAnsi="Arial" w:cs="Arial"/>
                        <w:color w:val="7B7A77" w:themeColor="accent5"/>
                        <w:sz w:val="18"/>
                        <w:szCs w:val="18"/>
                        <w:lang w:val="pt-PT"/>
                      </w:rPr>
                      <w:t>598</w:t>
                    </w:r>
                    <w:r w:rsidR="00071F37" w:rsidRPr="001E0492">
                      <w:rPr>
                        <w:rFonts w:ascii="Arial" w:hAnsi="Arial" w:cs="Arial"/>
                        <w:color w:val="7B7A77" w:themeColor="accent5"/>
                        <w:sz w:val="18"/>
                        <w:szCs w:val="18"/>
                        <w:lang w:val="pt-PT"/>
                      </w:rPr>
                      <w:t xml:space="preserve">) </w:t>
                    </w:r>
                    <w:r w:rsidRPr="001E0492">
                      <w:rPr>
                        <w:rFonts w:ascii="Arial" w:hAnsi="Arial" w:cs="Arial"/>
                        <w:color w:val="7B7A77" w:themeColor="accent5"/>
                        <w:sz w:val="18"/>
                        <w:szCs w:val="18"/>
                        <w:lang w:val="pt-PT"/>
                      </w:rPr>
                      <w:t>24182766</w:t>
                    </w:r>
                    <w:r w:rsidR="00071F37" w:rsidRPr="001E0492">
                      <w:rPr>
                        <w:rFonts w:ascii="Arial" w:hAnsi="Arial" w:cs="Arial"/>
                        <w:color w:val="7B7A77" w:themeColor="accent5"/>
                        <w:sz w:val="18"/>
                        <w:szCs w:val="18"/>
                        <w:lang w:val="pt-PT"/>
                      </w:rPr>
                      <w:t xml:space="preserve"> – </w:t>
                    </w:r>
                    <w:hyperlink r:id="rId2" w:history="1">
                      <w:r w:rsidR="00071F37" w:rsidRPr="001E0492">
                        <w:rPr>
                          <w:rStyle w:val="Hipervnculo"/>
                          <w:rFonts w:ascii="Arial" w:hAnsi="Arial" w:cs="Arial"/>
                          <w:color w:val="7B7A77" w:themeColor="accent5"/>
                          <w:sz w:val="18"/>
                          <w:szCs w:val="18"/>
                          <w:lang w:val="pt-PT"/>
                        </w:rPr>
                        <w:t>www.oei.int</w:t>
                      </w:r>
                    </w:hyperlink>
                  </w:p>
                  <w:p w14:paraId="35155424" w14:textId="122B62D4" w:rsidR="00E01049" w:rsidRPr="001E0492" w:rsidRDefault="00E01049" w:rsidP="00E01049">
                    <w:pPr>
                      <w:jc w:val="center"/>
                      <w:rPr>
                        <w:rFonts w:ascii="Arial" w:hAnsi="Arial" w:cs="Arial"/>
                        <w:color w:val="7B7A77" w:themeColor="accent5"/>
                        <w:sz w:val="18"/>
                        <w:szCs w:val="18"/>
                        <w:lang w:val="pt-PT"/>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1FBD" w14:textId="77777777" w:rsidR="00C44A7E" w:rsidRDefault="00C44A7E" w:rsidP="00987ADF">
      <w:pPr>
        <w:spacing w:after="0" w:line="240" w:lineRule="auto"/>
      </w:pPr>
      <w:r>
        <w:separator/>
      </w:r>
    </w:p>
  </w:footnote>
  <w:footnote w:type="continuationSeparator" w:id="0">
    <w:p w14:paraId="763A28D3" w14:textId="77777777" w:rsidR="00C44A7E" w:rsidRDefault="00C44A7E" w:rsidP="0098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FF0F" w14:textId="6834CE74" w:rsidR="00987ADF" w:rsidRDefault="00B13EC2">
    <w:pPr>
      <w:pStyle w:val="Encabezado"/>
    </w:pPr>
    <w:r>
      <w:rPr>
        <w:noProof/>
      </w:rPr>
      <w:drawing>
        <wp:anchor distT="0" distB="0" distL="114300" distR="114300" simplePos="0" relativeHeight="251662336" behindDoc="0" locked="0" layoutInCell="1" allowOverlap="1" wp14:anchorId="4CE11F3E" wp14:editId="49D234B9">
          <wp:simplePos x="0" y="0"/>
          <wp:positionH relativeFrom="margin">
            <wp:posOffset>-571500</wp:posOffset>
          </wp:positionH>
          <wp:positionV relativeFrom="paragraph">
            <wp:posOffset>-200660</wp:posOffset>
          </wp:positionV>
          <wp:extent cx="6769100" cy="1026160"/>
          <wp:effectExtent l="0" t="0" r="0" b="2540"/>
          <wp:wrapSquare wrapText="bothSides"/>
          <wp:docPr id="1282273560"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ón de fond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l="4167" t="15564" r="3290" b="15742"/>
                  <a:stretch/>
                </pic:blipFill>
                <pic:spPr bwMode="auto">
                  <a:xfrm>
                    <a:off x="0" y="0"/>
                    <a:ext cx="6769100" cy="1026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F3E9D"/>
    <w:multiLevelType w:val="hybridMultilevel"/>
    <w:tmpl w:val="8E026C4E"/>
    <w:lvl w:ilvl="0" w:tplc="DCD446E8">
      <w:numFmt w:val="bullet"/>
      <w:lvlText w:val="-"/>
      <w:lvlJc w:val="left"/>
      <w:pPr>
        <w:ind w:left="720" w:hanging="360"/>
      </w:pPr>
      <w:rPr>
        <w:rFonts w:ascii="Arial" w:eastAsiaTheme="minorHAnsi"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589935CC"/>
    <w:multiLevelType w:val="hybridMultilevel"/>
    <w:tmpl w:val="DAA8FE3C"/>
    <w:lvl w:ilvl="0" w:tplc="111E2710">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0869669">
    <w:abstractNumId w:val="2"/>
  </w:num>
  <w:num w:numId="2" w16cid:durableId="481042667">
    <w:abstractNumId w:val="0"/>
  </w:num>
  <w:num w:numId="3" w16cid:durableId="406615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3280C"/>
    <w:rsid w:val="00035FDC"/>
    <w:rsid w:val="00054DD6"/>
    <w:rsid w:val="00071F37"/>
    <w:rsid w:val="000851BA"/>
    <w:rsid w:val="000A56F8"/>
    <w:rsid w:val="000C2BEE"/>
    <w:rsid w:val="000C7054"/>
    <w:rsid w:val="000C731C"/>
    <w:rsid w:val="000F0B0E"/>
    <w:rsid w:val="001353CD"/>
    <w:rsid w:val="001410C7"/>
    <w:rsid w:val="00155BA1"/>
    <w:rsid w:val="0015739B"/>
    <w:rsid w:val="00182710"/>
    <w:rsid w:val="001A6400"/>
    <w:rsid w:val="001B543D"/>
    <w:rsid w:val="001C2FCF"/>
    <w:rsid w:val="001C7586"/>
    <w:rsid w:val="001E0492"/>
    <w:rsid w:val="00226AB1"/>
    <w:rsid w:val="002557BC"/>
    <w:rsid w:val="002B7014"/>
    <w:rsid w:val="002C07A5"/>
    <w:rsid w:val="002C4D6C"/>
    <w:rsid w:val="002D1E5F"/>
    <w:rsid w:val="002D7F94"/>
    <w:rsid w:val="00305145"/>
    <w:rsid w:val="0032151C"/>
    <w:rsid w:val="003224F9"/>
    <w:rsid w:val="003327B4"/>
    <w:rsid w:val="00337A84"/>
    <w:rsid w:val="0034061A"/>
    <w:rsid w:val="00367384"/>
    <w:rsid w:val="00387DD8"/>
    <w:rsid w:val="00393C5B"/>
    <w:rsid w:val="00393C84"/>
    <w:rsid w:val="003B6657"/>
    <w:rsid w:val="00427EA0"/>
    <w:rsid w:val="0043647A"/>
    <w:rsid w:val="004552B0"/>
    <w:rsid w:val="00487F00"/>
    <w:rsid w:val="0049455C"/>
    <w:rsid w:val="004E5737"/>
    <w:rsid w:val="004F3BC4"/>
    <w:rsid w:val="0050377A"/>
    <w:rsid w:val="00510463"/>
    <w:rsid w:val="00515A1B"/>
    <w:rsid w:val="005439F7"/>
    <w:rsid w:val="00560035"/>
    <w:rsid w:val="005632BE"/>
    <w:rsid w:val="005665AF"/>
    <w:rsid w:val="005F03DF"/>
    <w:rsid w:val="00600C85"/>
    <w:rsid w:val="00612686"/>
    <w:rsid w:val="006148B2"/>
    <w:rsid w:val="00614C38"/>
    <w:rsid w:val="00645B98"/>
    <w:rsid w:val="00654A5A"/>
    <w:rsid w:val="006562BA"/>
    <w:rsid w:val="00656C0E"/>
    <w:rsid w:val="00661404"/>
    <w:rsid w:val="00670824"/>
    <w:rsid w:val="0067124B"/>
    <w:rsid w:val="00677EC7"/>
    <w:rsid w:val="006A763E"/>
    <w:rsid w:val="006B4760"/>
    <w:rsid w:val="006C00B4"/>
    <w:rsid w:val="006C3AC3"/>
    <w:rsid w:val="007034E6"/>
    <w:rsid w:val="0071185A"/>
    <w:rsid w:val="00725306"/>
    <w:rsid w:val="00735834"/>
    <w:rsid w:val="007445CF"/>
    <w:rsid w:val="007561EE"/>
    <w:rsid w:val="0076297E"/>
    <w:rsid w:val="00785405"/>
    <w:rsid w:val="00796FB4"/>
    <w:rsid w:val="007F02AF"/>
    <w:rsid w:val="00802009"/>
    <w:rsid w:val="00804B58"/>
    <w:rsid w:val="0081467C"/>
    <w:rsid w:val="008234B3"/>
    <w:rsid w:val="0083354D"/>
    <w:rsid w:val="0083366E"/>
    <w:rsid w:val="008379D1"/>
    <w:rsid w:val="00840649"/>
    <w:rsid w:val="00852891"/>
    <w:rsid w:val="0086657C"/>
    <w:rsid w:val="00866601"/>
    <w:rsid w:val="008A2603"/>
    <w:rsid w:val="008A5B0D"/>
    <w:rsid w:val="008D3AA7"/>
    <w:rsid w:val="008F1F22"/>
    <w:rsid w:val="009372D6"/>
    <w:rsid w:val="009416FB"/>
    <w:rsid w:val="0094473B"/>
    <w:rsid w:val="00981A1E"/>
    <w:rsid w:val="00987ADF"/>
    <w:rsid w:val="009C2B39"/>
    <w:rsid w:val="00A0372F"/>
    <w:rsid w:val="00A20694"/>
    <w:rsid w:val="00A43BCC"/>
    <w:rsid w:val="00A456E7"/>
    <w:rsid w:val="00A57F24"/>
    <w:rsid w:val="00AA1890"/>
    <w:rsid w:val="00AD2AB8"/>
    <w:rsid w:val="00AD2E6A"/>
    <w:rsid w:val="00AF6510"/>
    <w:rsid w:val="00B01EBB"/>
    <w:rsid w:val="00B13EC2"/>
    <w:rsid w:val="00B21068"/>
    <w:rsid w:val="00B23A9A"/>
    <w:rsid w:val="00B54D87"/>
    <w:rsid w:val="00B65BBD"/>
    <w:rsid w:val="00B9099D"/>
    <w:rsid w:val="00B90A8E"/>
    <w:rsid w:val="00BA4B70"/>
    <w:rsid w:val="00BA4F4D"/>
    <w:rsid w:val="00BB162D"/>
    <w:rsid w:val="00BD2EDD"/>
    <w:rsid w:val="00BE2896"/>
    <w:rsid w:val="00C03B0F"/>
    <w:rsid w:val="00C06CBE"/>
    <w:rsid w:val="00C44A7E"/>
    <w:rsid w:val="00C74CAA"/>
    <w:rsid w:val="00C85684"/>
    <w:rsid w:val="00C904FF"/>
    <w:rsid w:val="00CB5141"/>
    <w:rsid w:val="00CE2797"/>
    <w:rsid w:val="00CF0C15"/>
    <w:rsid w:val="00CF4AFB"/>
    <w:rsid w:val="00D066EE"/>
    <w:rsid w:val="00D35877"/>
    <w:rsid w:val="00D6185F"/>
    <w:rsid w:val="00D61DCF"/>
    <w:rsid w:val="00D63094"/>
    <w:rsid w:val="00D74493"/>
    <w:rsid w:val="00D754F0"/>
    <w:rsid w:val="00D873AF"/>
    <w:rsid w:val="00DA0C03"/>
    <w:rsid w:val="00DB3F7C"/>
    <w:rsid w:val="00DB4096"/>
    <w:rsid w:val="00DC55A2"/>
    <w:rsid w:val="00DD1B9E"/>
    <w:rsid w:val="00DF203E"/>
    <w:rsid w:val="00E01049"/>
    <w:rsid w:val="00E01CCF"/>
    <w:rsid w:val="00E03C5D"/>
    <w:rsid w:val="00E1507D"/>
    <w:rsid w:val="00E454AA"/>
    <w:rsid w:val="00E74B50"/>
    <w:rsid w:val="00EA760A"/>
    <w:rsid w:val="00EC2E13"/>
    <w:rsid w:val="00EE0F87"/>
    <w:rsid w:val="00EE2364"/>
    <w:rsid w:val="00F02F6A"/>
    <w:rsid w:val="00F044A1"/>
    <w:rsid w:val="00F40C9B"/>
    <w:rsid w:val="00F43E3E"/>
    <w:rsid w:val="00F603A4"/>
    <w:rsid w:val="00F651A3"/>
    <w:rsid w:val="00F75300"/>
    <w:rsid w:val="00F84E83"/>
    <w:rsid w:val="00F90073"/>
    <w:rsid w:val="00F90308"/>
    <w:rsid w:val="00FA0ABE"/>
    <w:rsid w:val="00FB0164"/>
    <w:rsid w:val="00FD31A1"/>
    <w:rsid w:val="00FE7CD0"/>
    <w:rsid w:val="62F858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rsid w:val="009416FB"/>
    <w:pPr>
      <w:keepNext/>
      <w:keepLines/>
      <w:spacing w:before="240" w:after="0"/>
      <w:jc w:val="center"/>
      <w:outlineLvl w:val="0"/>
    </w:pPr>
    <w:rPr>
      <w:rFonts w:ascii="Arial" w:eastAsiaTheme="majorEastAsia" w:hAnsi="Arial" w:cstheme="majorBidi"/>
      <w:b/>
      <w:sz w:val="26"/>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9416FB"/>
    <w:rPr>
      <w:rFonts w:ascii="Arial" w:eastAsiaTheme="majorEastAsia" w:hAnsi="Arial" w:cstheme="majorBidi"/>
      <w:b/>
      <w:sz w:val="26"/>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character" w:customStyle="1" w:styleId="A0">
    <w:name w:val="A0"/>
    <w:uiPriority w:val="99"/>
    <w:rsid w:val="00AD2AB8"/>
    <w:rPr>
      <w:rFonts w:cs="Archivo"/>
      <w:color w:val="000000"/>
      <w:sz w:val="20"/>
      <w:szCs w:val="20"/>
    </w:rPr>
  </w:style>
  <w:style w:type="paragraph" w:customStyle="1" w:styleId="Pa0">
    <w:name w:val="Pa0"/>
    <w:basedOn w:val="Default"/>
    <w:next w:val="Default"/>
    <w:uiPriority w:val="99"/>
    <w:rsid w:val="00AD2AB8"/>
    <w:pPr>
      <w:spacing w:line="241" w:lineRule="atLeast"/>
    </w:pPr>
    <w:rPr>
      <w:rFonts w:ascii="Archivo" w:hAnsi="Archivo" w:cstheme="minorBidi"/>
      <w:color w:val="auto"/>
    </w:rPr>
  </w:style>
  <w:style w:type="character" w:styleId="Mencinsinresolver">
    <w:name w:val="Unresolved Mention"/>
    <w:basedOn w:val="Fuentedeprrafopredeter"/>
    <w:uiPriority w:val="99"/>
    <w:semiHidden/>
    <w:unhideWhenUsed/>
    <w:rsid w:val="00071F37"/>
    <w:rPr>
      <w:color w:val="605E5C"/>
      <w:shd w:val="clear" w:color="auto" w:fill="E1DFDD"/>
    </w:rPr>
  </w:style>
  <w:style w:type="paragraph" w:styleId="NormalWeb">
    <w:name w:val="Normal (Web)"/>
    <w:basedOn w:val="Normal"/>
    <w:uiPriority w:val="99"/>
    <w:semiHidden/>
    <w:unhideWhenUsed/>
    <w:rsid w:val="000F0B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111">
    <w:name w:val="estilo111"/>
    <w:rsid w:val="00DC55A2"/>
    <w:rPr>
      <w:rFonts w:ascii="Verdana" w:hAnsi="Verdana" w:hint="default"/>
      <w:b/>
      <w:bCs/>
      <w:color w:val="000000"/>
      <w:sz w:val="23"/>
      <w:szCs w:val="23"/>
    </w:rPr>
  </w:style>
  <w:style w:type="character" w:styleId="Hipervnculovisitado">
    <w:name w:val="FollowedHyperlink"/>
    <w:basedOn w:val="Fuentedeprrafopredeter"/>
    <w:uiPriority w:val="99"/>
    <w:semiHidden/>
    <w:unhideWhenUsed/>
    <w:rsid w:val="00B13EC2"/>
    <w:rPr>
      <w:color w:val="C7D30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25893">
      <w:bodyDiv w:val="1"/>
      <w:marLeft w:val="0"/>
      <w:marRight w:val="0"/>
      <w:marTop w:val="0"/>
      <w:marBottom w:val="0"/>
      <w:divBdr>
        <w:top w:val="none" w:sz="0" w:space="0" w:color="auto"/>
        <w:left w:val="none" w:sz="0" w:space="0" w:color="auto"/>
        <w:bottom w:val="none" w:sz="0" w:space="0" w:color="auto"/>
        <w:right w:val="none" w:sz="0" w:space="0" w:color="auto"/>
      </w:divBdr>
    </w:div>
    <w:div w:id="640303547">
      <w:bodyDiv w:val="1"/>
      <w:marLeft w:val="0"/>
      <w:marRight w:val="0"/>
      <w:marTop w:val="0"/>
      <w:marBottom w:val="0"/>
      <w:divBdr>
        <w:top w:val="none" w:sz="0" w:space="0" w:color="auto"/>
        <w:left w:val="none" w:sz="0" w:space="0" w:color="auto"/>
        <w:bottom w:val="none" w:sz="0" w:space="0" w:color="auto"/>
        <w:right w:val="none" w:sz="0" w:space="0" w:color="auto"/>
      </w:divBdr>
    </w:div>
    <w:div w:id="1612280525">
      <w:bodyDiv w:val="1"/>
      <w:marLeft w:val="0"/>
      <w:marRight w:val="0"/>
      <w:marTop w:val="0"/>
      <w:marBottom w:val="0"/>
      <w:divBdr>
        <w:top w:val="none" w:sz="0" w:space="0" w:color="auto"/>
        <w:left w:val="none" w:sz="0" w:space="0" w:color="auto"/>
        <w:bottom w:val="none" w:sz="0" w:space="0" w:color="auto"/>
        <w:right w:val="none" w:sz="0" w:space="0" w:color="auto"/>
      </w:divBdr>
    </w:div>
    <w:div w:id="19217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ei.int" TargetMode="External"/><Relationship Id="rId1" Type="http://schemas.openxmlformats.org/officeDocument/2006/relationships/hyperlink" Target="http://www.oei.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392E-C38B-4105-8015-FEC3147B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Andrea Ferreira</cp:lastModifiedBy>
  <cp:revision>2</cp:revision>
  <cp:lastPrinted>2022-11-08T18:32:00Z</cp:lastPrinted>
  <dcterms:created xsi:type="dcterms:W3CDTF">2025-09-26T13:49:00Z</dcterms:created>
  <dcterms:modified xsi:type="dcterms:W3CDTF">2025-09-26T13:49:00Z</dcterms:modified>
</cp:coreProperties>
</file>