
<file path=[Content_Types].xml><?xml version="1.0" encoding="utf-8"?>
<Types xmlns="http://schemas.openxmlformats.org/package/2006/content-types">
  <Default Extension="xml" ContentType="application/xml"/>
  <Default Extension="jpeg" ContentType="image/jpeg"/>
  <Default Extension="odttf" ContentType="application/vnd.openxmlformats-officedocument.obfuscatedFont"/>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bfde9b6deace4205" /><Relationship Type="http://schemas.openxmlformats.org/package/2006/relationships/metadata/core-properties" Target="/docProps/core.xml" Id="R1ca07bc9a58846e7" /><Relationship Type="http://schemas.openxmlformats.org/officeDocument/2006/relationships/extended-properties" Target="/docProps/app.xml" Id="R51da0bec779545b6" /><Relationship Type="http://schemas.openxmlformats.org/officeDocument/2006/relationships/custom-properties" Target="/docProps/custom.xml" Id="R941c1230fa1e43cd"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spacing w:before="0" w:after="0" w:lineRule="exact" w:line="240"/>
        <w:rPr>
          <w:sz w:val="24"/>
          <w:szCs w:val="24"/>
          <w:rFonts w:ascii="Calibri" w:hAnsi="Calibri" w:cs="Calibri" w:eastAsia="Calibri"/>
        </w:rPr>
      </w:pPr>
      <w:bookmarkStart w:id="0" w:name="_page_3_0"/>
      <w:bookmarkEnd w:id="0"/>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92" w:lineRule="exact" w:line="240"/>
      </w:pPr>
    </w:p>
    <w:p>
      <w:pPr>
        <w:ind w:firstLine="0" w:left="8839" w:right="-20"/>
        <w:spacing w:before="0" w:after="0" w:lineRule="auto" w:line="240"/>
        <w:widowControl w:val="0"/>
        <w:rPr>
          <w:b w:val="0"/>
          <w:bCs w:val="0"/>
          <w:color w:val="000000"/>
          <w:i w:val="0"/>
          <w:iCs w:val="0"/>
          <w:sz w:val="22"/>
          <w:szCs w:val="22"/>
          <w:strike w:val="0"/>
          <w:rFonts w:ascii="Calibri" w:hAnsi="Calibri" w:cs="Calibri" w:eastAsia="Calibri"/>
        </w:rPr>
      </w:pPr>
      <w:r>
        <mc:AlternateContent>
          <mc:Choice xmlns:wps="http://schemas.microsoft.com/office/word/2010/wordprocessingShape" Requires="wps">
            <w:drawing>
              <wp:anchor allowOverlap="1" layoutInCell="0" relativeHeight="7" locked="0" simplePos="0" distL="114300" distT="0" distR="114300" distB="0" behindDoc="1">
                <wp:simplePos x="0" y="0"/>
                <wp:positionH relativeFrom="page">
                  <wp:posOffset>1080135</wp:posOffset>
                </wp:positionH>
                <wp:positionV relativeFrom="paragraph">
                  <wp:posOffset>-1014730</wp:posOffset>
                </wp:positionV>
                <wp:extent cx="5612130" cy="1148079"/>
                <wp:effectExtent l="0" t="0" r="0" b="0"/>
                <wp:wrapNone/>
                <wp:docPr id="1" name="Sk 1"/>
                <wp:cNvGraphicFramePr/>
                <a:graphic>
                  <a:graphicData uri="http://schemas.openxmlformats.org/drawingml/2006/picture">
                    <pic:pic>
                      <pic:nvPicPr>
                        <pic:cNvPr id="2" name="Sk 2"/>
                        <pic:cNvPicPr/>
                      </pic:nvPicPr>
                      <pic:blipFill>
                        <a:blip r:embed="Rdaafadfaa45045e1"/>
                        <a:stretch/>
                      </pic:blipFill>
                      <pic:spPr>
                        <a:xfrm rot="0">
                          <a:ext cx="5612130" cy="1148079"/>
                        </a:xfrm>
                        <a:prstGeom prst="rect">
                          <a:avLst/>
                        </a:prstGeom>
                        <a:noFill/>
                      </pic:spPr>
                    </pic:pic>
                  </a:graphicData>
                </a:graphic>
              </wp:anchor>
            </w:drawing>
          </mc:Choice>
          <mc:Fallback/>
        </mc:AlternateContent>
      </w:r>
      <w:r>
        <w:rPr>
          <w:i w:val="0"/>
          <w:sz w:val="22"/>
          <w:b w:val="0"/>
          <w:strike w:val="0"/>
          <w:color w:val="000000"/>
          <w:rFonts w:ascii="Helvetica" w:hAnsi="Helvetica"/>
        </w:rPr>
        <w:t xml:space="preserve"> </w:t>
      </w:r>
    </w:p>
    <w:p>
      <w:pPr>
        <w:rPr>
          <w:b w:val="0"/>
          <w:bCs w:val="0"/>
          <w:rFonts w:ascii="Calibri" w:hAnsi="Calibri" w:cs="Calibri" w:eastAsia="Calibri"/>
          <w:i w:val="0"/>
          <w:iCs w:val="0"/>
          <w:sz w:val="22"/>
          <w:szCs w:val="22"/>
          <w:strike w:val="0"/>
        </w:rPr>
        <w:spacing w:before="0" w:after="6" w:lineRule="exact" w:line="220"/>
      </w:pPr>
    </w:p>
    <w:p>
      <w:pPr>
        <w:jc w:val="center"/>
        <w:ind w:firstLine="0" w:left="171" w:right="956"/>
        <w:spacing w:before="0" w:after="0" w:lineRule="auto" w:line="269"/>
        <w:widowControl w:val="0"/>
        <w:rPr>
          <w:b w:val="0"/>
          <w:bCs w:val="0"/>
          <w:color w:val="000000"/>
          <w:i w:val="0"/>
          <w:iCs w:val="0"/>
          <w:sz w:val="22"/>
          <w:szCs w:val="22"/>
          <w:strike w:val="0"/>
          <w:rFonts w:ascii="Calibri" w:hAnsi="Calibri" w:cs="Calibri" w:eastAsia="Calibri"/>
        </w:rPr>
      </w:pPr>
      <w:r>
        <w:rPr>
          <w:i w:val="0"/>
          <w:b w:val="0"/>
          <w:strike w:val="0"/>
          <w:sz w:val="24"/>
          <w:color w:val="1F487C"/>
          <w:rFonts w:ascii="Helvetica" w:hAnsi="Helvetica"/>
        </w:rPr>
        <w:t xml:space="preserve">CADERNO DE ENCARGOS ADMINISTRATIVOS PARA A CONTRATAÇÃO DE SERVIÇOS DE ACOMPANHAMENTO DO PROCESSO DE FORMAÇÃO DOCENTE E DE ASSISTÊNCIA TÉCNICA PARA A PRODUÇÃO DE MATERIAIS PEDAGÓGICOS</w:t>
      </w:r>
      <w:r>
        <w:rPr>
          <w:i w:val="0"/>
          <w:b w:val="0"/>
          <w:strike w:val="0"/>
          <w:sz w:val="22"/>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ind w:firstLine="0" w:left="3404"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Ref.:</w:t>
      </w:r>
      <w:r>
        <w:rPr>
          <w:i w:val="0"/>
          <w:sz w:val="24"/>
          <w:b w:val="0"/>
          <w:strike w:val="0"/>
          <w:color w:val="1F487C"/>
          <w:rFonts w:ascii="Helvetica" w:hAnsi="Helvetica"/>
        </w:rPr>
        <w:t xml:space="preserve"> </w:t>
      </w:r>
      <w:r>
        <w:rPr>
          <w:i w:val="0"/>
          <w:sz w:val="24"/>
          <w:b w:val="0"/>
          <w:strike w:val="0"/>
          <w:color w:val="1F487C"/>
          <w:rFonts w:ascii="Helvetica" w:hAnsi="Helvetica"/>
        </w:rPr>
        <w:t xml:space="preserve">SIM.</w:t>
      </w:r>
      <w:r>
        <w:rPr>
          <w:i w:val="0"/>
          <w:sz w:val="24"/>
          <w:b w:val="0"/>
          <w:strike w:val="0"/>
          <w:color w:val="1F487C"/>
          <w:rFonts w:ascii="Helvetica" w:hAnsi="Helvetica"/>
        </w:rPr>
        <w:t xml:space="preserve"> </w:t>
      </w:r>
      <w:r>
        <w:rPr>
          <w:i w:val="0"/>
          <w:sz w:val="24"/>
          <w:b w:val="0"/>
          <w:strike w:val="0"/>
          <w:color w:val="1F487C"/>
          <w:rFonts w:ascii="Helvetica" w:hAnsi="Helvetica"/>
        </w:rPr>
        <w:t xml:space="preserve">01/2026</w:t>
      </w:r>
      <w:r>
        <w:rPr>
          <w:i w:val="0"/>
          <w:sz w:val="24"/>
          <w:b w:val="0"/>
          <w:strike w:val="0"/>
          <w:color w:val="1F487C"/>
          <w:rFonts w:ascii="Helvetica" w:hAnsi="Helvetica"/>
        </w:rPr>
        <w:t xml:space="preserve"> </w:t>
      </w:r>
    </w:p>
    <w:p>
      <w:pPr>
        <w:rPr>
          <w:b w:val="0"/>
          <w:bCs w:val="0"/>
          <w:rFonts w:ascii="Calibri" w:hAnsi="Calibri" w:cs="Calibri" w:eastAsia="Calibri"/>
          <w:i w:val="0"/>
          <w:iCs w:val="0"/>
          <w:sz w:val="24"/>
          <w:szCs w:val="24"/>
          <w:strike w:val="0"/>
        </w:rPr>
        <w:spacing w:before="0" w:after="35"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1.- ENTIDADE CONTRATANTE</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5" w:lineRule="exact" w:line="140"/>
      </w:pPr>
    </w:p>
    <w:p>
      <w:pPr>
        <w:jc w:val="both"/>
        <w:ind w:firstLine="0" w:left="1" w:right="831"/>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Somos a Organização dos Estados Ibero-americanos para a Educação, a Ciência e a Cultura (OEI), o maior organismo de cooperação multilateral entre países ibero-americanos de língua espanhola e portuguesa, com mais de 3 000 pessoas a trabalhar em prol da Ibero-América, distribuídas por 20 países da região.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34"/>
        <w:spacing w:before="0" w:after="0" w:lineRule="auto" w:line="27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Consideramos a educação, a ciência e a cultura como ferramentas para o desenvolvimento humano e geradoras de oportunidades para construir um futuro melhor para todos.</w:t>
      </w:r>
      <w:r>
        <w:rPr>
          <w:i w:val="0"/>
          <w:sz w:val="22"/>
          <w:b w:val="0"/>
          <w:strike w:val="0"/>
          <w:color w:val="000000"/>
          <w:rFonts w:ascii="Helvetica" w:hAnsi="Helvetica"/>
        </w:rPr>
        <w:t xml:space="preserve">   </w:t>
      </w:r>
    </w:p>
    <w:p>
      <w:pPr>
        <w:jc w:val="both"/>
        <w:ind w:firstLine="0" w:left="1" w:right="834"/>
        <w:spacing w:before="119"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Trabalhamos diretamente com os governos dos nossos 23 países membros, respondendo às suas prioridades e reforçando as suas políticas públicas através de programas e projetos concebidos e implementados por profissionais altamente qualificados e empenhados na criação de valor para toda a sociedade.</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 w:lineRule="exact" w:line="120"/>
      </w:pPr>
    </w:p>
    <w:p>
      <w:pPr>
        <w:jc w:val="both"/>
        <w:ind w:firstLine="0" w:left="1" w:right="834"/>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Os Estados-Membros da OEI são:</w:t>
      </w:r>
      <w:r>
        <w:rPr>
          <w:i w:val="0"/>
          <w:sz w:val="22"/>
          <w:b w:val="0"/>
          <w:strike w:val="0"/>
          <w:color w:val="000000"/>
          <w:rFonts w:ascii="Helvetica" w:hAnsi="Helvetica"/>
        </w:rPr>
        <w:t xml:space="preserve"> </w:t>
      </w:r>
      <w:r>
        <w:rPr>
          <w:i w:val="0"/>
          <w:sz w:val="22"/>
          <w:b w:val="0"/>
          <w:strike w:val="0"/>
          <w:color w:val="000000"/>
          <w:rFonts w:ascii="Helvetica" w:hAnsi="Helvetica"/>
        </w:rPr>
        <w:t xml:space="preserve">Andorra, Argentina, Bolívia, Brasil, Chile, Colômbia, Costa Rica, Cuba, Equador, El Salvador, Espanha, Guatemala, Guiné Equatorial, Honduras, México, Nicarágua, Panamá, Paraguai, Peru, Portugal, República Dominicana, Uruguai e Venezuela.</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2" w:lineRule="exact" w:line="120"/>
      </w:pPr>
    </w:p>
    <w:p>
      <w:pPr>
        <w:jc w:val="left"/>
        <w:ind w:firstLine="0" w:left="1" w:right="789"/>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Os países observadores da OEI são:</w:t>
      </w:r>
      <w:r>
        <w:rPr>
          <w:i w:val="0"/>
          <w:sz w:val="22"/>
          <w:b w:val="0"/>
          <w:strike w:val="0"/>
          <w:color w:val="000000"/>
          <w:rFonts w:ascii="Helvetica" w:hAnsi="Helvetica"/>
        </w:rPr>
        <w:t xml:space="preserve"> </w:t>
      </w:r>
      <w:r>
        <w:rPr>
          <w:i w:val="0"/>
          <w:sz w:val="22"/>
          <w:b w:val="0"/>
          <w:strike w:val="0"/>
          <w:color w:val="000000"/>
          <w:rFonts w:ascii="Helvetica" w:hAnsi="Helvetica"/>
        </w:rPr>
        <w:t xml:space="preserve">Angola, Cabo Verde, Guiné-Bissau, Luxemburgo, Moçambique, São Tomé e Príncipe e Timor-Leste.</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35"/>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Os organismos observadores da OEI são a Comunidade dos Países de Língua Portuguesa (CPLP), o Sistema de Integração Centro-Americana (SICA) e a Fundação EU-LAC.</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34"/>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sede da nossa secretaria-geral situa-se em Madrid (Espanha) e contamos com 19 escritórios nacionais na Argentina, Bolívia, Brasil, Chile, Colômbia, Costa Rica, Cuba, Equador, El Salvador, Guatemala, Honduras, México, Nicarágua, Panamá, Paraguai, Peru, Portugal, República Dominicana e Uruguai.</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3"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2.- ENTIDADE ADJUDICANTE</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4" w:lineRule="exact" w:line="140"/>
      </w:pPr>
    </w:p>
    <w:p>
      <w:pPr>
        <w:jc w:val="both"/>
        <w:ind w:firstLine="0" w:left="1" w:right="829"/>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De acordo com os procedimentos de aquisições e contratações da Secretaria-Geral da OEI, o órgão de contratação será o diretor-geral de Administração, Finanças e Recursos Humanos e o secretário-geral da OEI, em solidariedade.</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2"/>
          <w:szCs w:val="22"/>
          <w:strike w:val="0"/>
        </w:rPr>
        <w:spacing w:before="0" w:after="13" w:lineRule="exact" w:line="220"/>
      </w:pPr>
    </w:p>
    <w:p>
      <w:pPr>
        <w:ind w:firstLine="0" w:left="435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1</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0" w:lineRule="exact" w:line="120"/>
      </w:pPr>
    </w:p>
    <w:p>
      <w:pPr>
        <w:ind w:firstLine="0" w:left="1"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5840" w:orient="portrait" w:w="12240"/>
          <w:pgMar w:bottom="0" w:footer="0" w:gutter="0" w:header="0" w:left="1701" w:right="850" w:top="1134"/>
          <w:pgNumType w:fmt="decimal"/>
          <w:cols w:equalWidth="1" w:num="1" w:space="708" w:sep="0"/>
        </w:sectPr>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w:t>
      </w:r>
    </w:p>
    <w:p>
      <w:pPr>
        <w:spacing w:before="0" w:after="0" w:lineRule="exact" w:line="240"/>
        <w:rPr>
          <w:sz w:val="24"/>
          <w:szCs w:val="24"/>
          <w:rFonts w:ascii="Calibri" w:hAnsi="Calibri" w:cs="Calibri" w:eastAsia="Calibri"/>
        </w:rPr>
      </w:pPr>
      <w:bookmarkStart w:id="1" w:name="_page_24_0"/>
      <w:bookmarkEnd w:id="1"/>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92" w:lineRule="exact" w:line="240"/>
      </w:pPr>
    </w:p>
    <w:p>
      <w:pPr>
        <w:ind w:firstLine="0" w:left="8839" w:right="-20"/>
        <w:spacing w:before="0" w:after="0" w:lineRule="auto" w:line="240"/>
        <w:widowControl w:val="0"/>
        <w:rPr>
          <w:b w:val="0"/>
          <w:bCs w:val="0"/>
          <w:color w:val="000000"/>
          <w:i w:val="0"/>
          <w:iCs w:val="0"/>
          <w:sz w:val="22"/>
          <w:szCs w:val="22"/>
          <w:strike w:val="0"/>
          <w:rFonts w:ascii="Calibri" w:hAnsi="Calibri" w:cs="Calibri" w:eastAsia="Calibri"/>
        </w:rPr>
      </w:pPr>
      <w:r>
        <mc:AlternateContent>
          <mc:Choice xmlns:wps="http://schemas.microsoft.com/office/word/2010/wordprocessingShape" Requires="wps">
            <w:drawing>
              <wp:anchor allowOverlap="1" layoutInCell="0" relativeHeight="7" locked="0" simplePos="0" distL="114300" distT="0" distR="114300" distB="0" behindDoc="1">
                <wp:simplePos x="0" y="0"/>
                <wp:positionH relativeFrom="page">
                  <wp:posOffset>1080135</wp:posOffset>
                </wp:positionH>
                <wp:positionV relativeFrom="paragraph">
                  <wp:posOffset>-1014730</wp:posOffset>
                </wp:positionV>
                <wp:extent cx="5612130" cy="1148079"/>
                <wp:effectExtent l="0" t="0" r="0" b="0"/>
                <wp:wrapNone/>
                <wp:docPr id="3" name="Sk 3"/>
                <wp:cNvGraphicFramePr/>
                <a:graphic>
                  <a:graphicData uri="http://schemas.openxmlformats.org/drawingml/2006/picture">
                    <pic:pic>
                      <pic:nvPicPr>
                        <pic:cNvPr id="4" name="Sk 4"/>
                        <pic:cNvPicPr/>
                      </pic:nvPicPr>
                      <pic:blipFill>
                        <a:blip r:embed="Rd18083e38ee74cfc"/>
                        <a:stretch/>
                      </pic:blipFill>
                      <pic:spPr>
                        <a:xfrm rot="0">
                          <a:ext cx="5612130" cy="1148079"/>
                        </a:xfrm>
                        <a:prstGeom prst="rect">
                          <a:avLst/>
                        </a:prstGeom>
                        <a:noFill/>
                      </pic:spPr>
                    </pic:pic>
                  </a:graphicData>
                </a:graphic>
              </wp:anchor>
            </w:drawing>
          </mc:Choice>
          <mc:Fallback/>
        </mc:AlternateContent>
      </w:r>
      <w:r>
        <w:rPr>
          <w:i w:val="0"/>
          <w:sz w:val="22"/>
          <w:b w:val="0"/>
          <w:strike w:val="0"/>
          <w:color w:val="000000"/>
          <w:rFonts w:ascii="Helvetica" w:hAnsi="Helvetica"/>
        </w:rPr>
        <w:t xml:space="preserve"> </w:t>
      </w:r>
    </w:p>
    <w:p>
      <w:pPr>
        <w:ind w:firstLine="0" w:left="1" w:right="-20"/>
        <w:spacing w:before="106"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3.- REGIME JURÍDICO E JURISDIÇÃO COMPETENTE</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5" w:lineRule="exact" w:line="140"/>
      </w:pPr>
    </w:p>
    <w:p>
      <w:pPr>
        <w:jc w:val="both"/>
        <w:ind w:firstLine="0" w:left="1" w:right="831"/>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Os Cadernos de Encargos têm carácter contratual e contêm as condições detalhadas às quais se regerá a execução do contrato.</w:t>
      </w:r>
      <w:r>
        <w:rPr>
          <w:i w:val="0"/>
          <w:sz w:val="22"/>
          <w:b w:val="0"/>
          <w:strike w:val="0"/>
          <w:color w:val="000000"/>
          <w:rFonts w:ascii="Helvetica" w:hAnsi="Helvetica"/>
        </w:rPr>
        <w:t xml:space="preserve"> </w:t>
      </w:r>
      <w:r>
        <w:rPr>
          <w:i w:val="0"/>
          <w:sz w:val="22"/>
          <w:b w:val="0"/>
          <w:strike w:val="0"/>
          <w:color w:val="000000"/>
          <w:rFonts w:ascii="Helvetica" w:hAnsi="Helvetica"/>
        </w:rPr>
        <w:t xml:space="preserve">Tanto a proposta técnica como a proposta económica do adjudicatário do contrato têm carácter contratual.</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35"/>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As partes resolverão por mútuo acordo quaisquer questões decorrentes da aplicação e interpretação do presente contrato.</w:t>
      </w:r>
      <w:r>
        <w:rPr>
          <w:i w:val="0"/>
          <w:sz w:val="22"/>
          <w:b w:val="0"/>
          <w:strike w:val="0"/>
          <w:color w:val="000000"/>
          <w:rFonts w:ascii="Helvetica" w:hAnsi="Helvetica"/>
        </w:rPr>
        <w:t xml:space="preserve"> </w:t>
      </w:r>
      <w:r>
        <w:rPr>
          <w:i w:val="0"/>
          <w:sz w:val="22"/>
          <w:b w:val="0"/>
          <w:strike w:val="0"/>
          <w:color w:val="000000"/>
          <w:rFonts w:ascii="Helvetica" w:hAnsi="Helvetica"/>
        </w:rPr>
        <w:t xml:space="preserve">O presente contrato tem um carácter privado, sendo da competência da ordem jurisdicional civil conhecer quaisquer litígios que surjam da sua execução.</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3"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4.- CAPACIDADE DE CONTRATAÇÃO</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4" w:lineRule="exact" w:line="140"/>
      </w:pPr>
    </w:p>
    <w:p>
      <w:pPr>
        <w:jc w:val="both"/>
        <w:ind w:firstLine="0" w:left="1" w:right="829"/>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Podem celebrar contratos com a OEI as pessoas coletivas ou singulares, espanholas ou estrangeiras, com plena capacidade de agir e não estejam sujeitas a qualquer proibição de contratação.</w:t>
      </w:r>
      <w:r>
        <w:rPr>
          <w:i w:val="0"/>
          <w:sz w:val="22"/>
          <w:b w:val="0"/>
          <w:strike w:val="0"/>
          <w:color w:val="000000"/>
          <w:rFonts w:ascii="Helvetica" w:hAnsi="Helvetica"/>
        </w:rPr>
        <w:t xml:space="preserve"> </w:t>
      </w:r>
      <w:r>
        <w:rPr>
          <w:i w:val="0"/>
          <w:sz w:val="22"/>
          <w:b w:val="0"/>
          <w:strike w:val="0"/>
          <w:color w:val="000000"/>
          <w:rFonts w:ascii="Helvetica" w:hAnsi="Helvetica"/>
        </w:rPr>
        <w:t xml:space="preserve">Além disso, devem possuir a habilitação empresarial ou profissional que, se for o caso, seja exigida para a realização da atividade ou prestação que constitui o objeto do Contrato.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36"/>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As pessoas coletivas só poderão ser adjudicatárias de contratos cujas prestações se enquadrem nos fins, objeto ou âmbito de atividade que, nos termos dos seus próprios estatutos ou regras constitutivas, lhes sejam próprios.</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3" w:lineRule="exact" w:line="120"/>
      </w:pPr>
    </w:p>
    <w:p>
      <w:pPr>
        <w:jc w:val="both"/>
        <w:ind w:firstLine="0" w:left="1" w:right="831"/>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As circunstâncias relativas à capacidade de atuação e à ausência de proibições de contratação a que se refere o presente caderno de encargos, devem estar presentes na data final para a apresentação das propostas e subsistir no momento da celebração do contrato.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left"/>
        <w:ind w:firstLine="0" w:left="1" w:right="793"/>
        <w:spacing w:before="0" w:after="0" w:lineRule="auto" w:line="271"/>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Não será possível apresentar qualquer proposta em regime de associação temporária com outras empresas, UTE ou consórcios.</w:t>
      </w:r>
      <w:r>
        <w:rPr>
          <w:i w:val="0"/>
          <w:sz w:val="22"/>
          <w:b w:val="0"/>
          <w:strike w:val="0"/>
          <w:color w:val="000000"/>
          <w:rFonts w:ascii="Helvetica" w:hAnsi="Helvetica"/>
        </w:rPr>
        <w:t xml:space="preserve">  </w:t>
      </w:r>
    </w:p>
    <w:p>
      <w:pPr>
        <w:rPr>
          <w:b w:val="0"/>
          <w:bCs w:val="0"/>
          <w:rFonts w:ascii="Calibri" w:hAnsi="Calibri" w:cs="Calibri" w:eastAsia="Calibri"/>
          <w:i w:val="0"/>
          <w:iCs w:val="0"/>
          <w:sz w:val="22"/>
          <w:szCs w:val="22"/>
          <w:strike w:val="0"/>
        </w:rPr>
        <w:spacing w:before="0" w:after="18" w:lineRule="exact" w:line="22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5.- OBJETO DO CONTRATO</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4" w:lineRule="exact" w:line="140"/>
      </w:pPr>
    </w:p>
    <w:p>
      <w:pPr>
        <w:jc w:val="both"/>
        <w:ind w:firstLine="0" w:left="1" w:right="829"/>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Prestação de serviços de acompanhamento do processo de formação de docentes e de assistência técnica para a produção de materiais pedagógicos no âmbito do Projeto Escolas Bilingues e Interculturais de Fronteira (PEBIF), nas suas edições de 2025-2026, 2026-2027 e 2027-2028.</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1"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6.- FINANCIAMENTO DO CONTRATO</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5" w:lineRule="exact" w:line="140"/>
      </w:pPr>
    </w:p>
    <w:p>
      <w:pPr>
        <w:jc w:val="both"/>
        <w:ind w:firstLine="0" w:left="1" w:right="830"/>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presente contrato insere-se no âmbito das atividades realizadas no âmbito do projeto «Escolas Bilingues e Interculturais de Fronteira 2026», financiado pela Comissão Europeia, pela Organização dos Estados Ibero-americanos, pela Junta de Castela e Leão e pelo Ministério da Educação de Portugal.</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16"/>
          <w:szCs w:val="16"/>
          <w:strike w:val="0"/>
        </w:rPr>
        <w:spacing w:before="0" w:after="12" w:lineRule="exact" w:line="160"/>
      </w:pPr>
    </w:p>
    <w:p>
      <w:pPr>
        <w:ind w:firstLine="0" w:left="435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2</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1" w:lineRule="exact" w:line="120"/>
      </w:pPr>
    </w:p>
    <w:p>
      <w:pPr>
        <w:ind w:firstLine="0" w:left="1"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5840" w:orient="portrait" w:w="12240"/>
          <w:pgMar w:bottom="0" w:footer="0" w:gutter="0" w:header="0" w:left="1701" w:right="850" w:top="1134"/>
          <w:pgNumType w:fmt="decimal"/>
          <w:cols w:equalWidth="1" w:num="1" w:space="708" w:sep="0"/>
        </w:sectPr>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w:t>
      </w:r>
    </w:p>
    <w:p>
      <w:pPr>
        <w:spacing w:before="0" w:after="0" w:lineRule="exact" w:line="240"/>
        <w:rPr>
          <w:sz w:val="24"/>
          <w:szCs w:val="24"/>
          <w:rFonts w:ascii="Calibri" w:hAnsi="Calibri" w:cs="Calibri" w:eastAsia="Calibri"/>
        </w:rPr>
      </w:pPr>
      <w:bookmarkStart w:id="2" w:name="_page_26_0"/>
      <w:bookmarkEnd w:id="2"/>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92" w:lineRule="exact" w:line="240"/>
      </w:pPr>
    </w:p>
    <w:p>
      <w:pPr>
        <w:ind w:firstLine="0" w:left="8839" w:right="-20"/>
        <w:spacing w:before="0" w:after="0" w:lineRule="auto" w:line="240"/>
        <w:widowControl w:val="0"/>
        <w:rPr>
          <w:b w:val="0"/>
          <w:bCs w:val="0"/>
          <w:color w:val="000000"/>
          <w:i w:val="0"/>
          <w:iCs w:val="0"/>
          <w:sz w:val="22"/>
          <w:szCs w:val="22"/>
          <w:strike w:val="0"/>
          <w:rFonts w:ascii="Calibri" w:hAnsi="Calibri" w:cs="Calibri" w:eastAsia="Calibri"/>
        </w:rPr>
      </w:pPr>
      <w:r>
        <mc:AlternateContent>
          <mc:Choice xmlns:wps="http://schemas.microsoft.com/office/word/2010/wordprocessingShape" Requires="wps">
            <w:drawing>
              <wp:anchor allowOverlap="1" layoutInCell="0" relativeHeight="7" locked="0" simplePos="0" distL="114300" distT="0" distR="114300" distB="0" behindDoc="1">
                <wp:simplePos x="0" y="0"/>
                <wp:positionH relativeFrom="page">
                  <wp:posOffset>1080135</wp:posOffset>
                </wp:positionH>
                <wp:positionV relativeFrom="paragraph">
                  <wp:posOffset>-1014730</wp:posOffset>
                </wp:positionV>
                <wp:extent cx="5612130" cy="1148079"/>
                <wp:effectExtent l="0" t="0" r="0" b="0"/>
                <wp:wrapNone/>
                <wp:docPr id="5" name="Sk 5"/>
                <wp:cNvGraphicFramePr/>
                <a:graphic>
                  <a:graphicData uri="http://schemas.openxmlformats.org/drawingml/2006/picture">
                    <pic:pic>
                      <pic:nvPicPr>
                        <pic:cNvPr id="6" name="Sk 6"/>
                        <pic:cNvPicPr/>
                      </pic:nvPicPr>
                      <pic:blipFill>
                        <a:blip r:embed="R306ca337632342b6"/>
                        <a:stretch/>
                      </pic:blipFill>
                      <pic:spPr>
                        <a:xfrm rot="0">
                          <a:ext cx="5612130" cy="1148079"/>
                        </a:xfrm>
                        <a:prstGeom prst="rect">
                          <a:avLst/>
                        </a:prstGeom>
                        <a:noFill/>
                      </pic:spPr>
                    </pic:pic>
                  </a:graphicData>
                </a:graphic>
              </wp:anchor>
            </w:drawing>
          </mc:Choice>
          <mc:Fallback/>
        </mc:AlternateContent>
      </w:r>
      <w:r>
        <w:rPr>
          <w:i w:val="0"/>
          <w:sz w:val="22"/>
          <w:b w:val="0"/>
          <w:strike w:val="0"/>
          <w:color w:val="000000"/>
          <w:rFonts w:ascii="Helvetica" w:hAnsi="Helvetica"/>
        </w:rPr>
        <w:t xml:space="preserve"> </w:t>
      </w:r>
    </w:p>
    <w:p>
      <w:pPr>
        <w:ind w:firstLine="0" w:left="1" w:right="-20"/>
        <w:spacing w:before="106"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7.- LOCAL DE PRESTAÇÃO DO SERVIÇO</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5" w:lineRule="exact" w:line="140"/>
      </w:pPr>
    </w:p>
    <w:p>
      <w:pPr>
        <w:jc w:val="both"/>
        <w:ind w:firstLine="0" w:left="1" w:right="831"/>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prestação do serviço será realizada nos escritórios do adjudicatário; excecionalmente, poderão realizar-se ações pontuais nos escritórios da OEI em Lisboa (Portugal), devido às características da prestação ou para a realização de reuniões que facilitem a melhor execução dos trabalhos, embora essas reuniões também possam ser realizadas à distância.</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0"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8.- DIVISÃO EM LOTES</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5" w:lineRule="exact" w:line="140"/>
      </w:pPr>
    </w:p>
    <w:p>
      <w:pPr>
        <w:jc w:val="both"/>
        <w:ind w:firstLine="0" w:left="1" w:right="830"/>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Não. A razão pela qual se justifica a não divisão em lotes deve-se à natureza do contrato; do ponto de vista técnico, a sua divisão em lotes dificultaria a sua correta execução.</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1"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9.- ORÇAMENTO E PREÇO DO CONTRATO</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4" w:lineRule="exact" w:line="140"/>
      </w:pPr>
    </w:p>
    <w:p>
      <w:pPr>
        <w:jc w:val="both"/>
        <w:ind w:firstLine="0" w:left="1" w:right="829"/>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orçamento base para o contrato está fixado no máximo de 36.000 euros, incluindo impostos.</w:t>
      </w:r>
      <w:r>
        <w:rPr>
          <w:i w:val="0"/>
          <w:sz w:val="22"/>
          <w:b w:val="0"/>
          <w:strike w:val="0"/>
          <w:color w:val="000000"/>
          <w:rFonts w:ascii="Helvetica" w:hAnsi="Helvetica"/>
        </w:rPr>
        <w:t xml:space="preserve"> </w:t>
      </w:r>
      <w:r>
        <w:rPr>
          <w:i w:val="0"/>
          <w:sz w:val="22"/>
          <w:b w:val="0"/>
          <w:strike w:val="0"/>
          <w:color w:val="000000"/>
          <w:rFonts w:ascii="Helvetica" w:hAnsi="Helvetica"/>
        </w:rPr>
        <w:t xml:space="preserve">Este valor representa o orçamento máximo para os serviços especificados neste procedimento; assim, qualquer proposta que exceda este valor será excluída.</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36"/>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Este montante inclui todas as despesas em que o adjudicatário tenha de incorrer para o cumprimento das prestações contratadas, sem que possam ser repercutidas despesas adicionais na Organização.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3" w:lineRule="exact" w:line="120"/>
      </w:pPr>
    </w:p>
    <w:p>
      <w:pPr>
        <w:ind w:firstLine="0" w:left="1"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proposta selecionada determinará o preço do contrato.</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32"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10.- REVISÃO DE PREÇOS</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4" w:lineRule="exact" w:line="140"/>
      </w:pPr>
    </w:p>
    <w:p>
      <w:pPr>
        <w:jc w:val="left"/>
        <w:ind w:firstLine="0" w:left="1" w:right="793"/>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Os preços propostos serão aplicados sem alterações durante todo o período de vigência do contrato celebrado, incluindo eventuais prorrogações.</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3"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11.- DURAÇÃO DO CONTRATO</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5" w:lineRule="exact" w:line="140"/>
      </w:pPr>
    </w:p>
    <w:p>
      <w:pPr>
        <w:jc w:val="both"/>
        <w:ind w:firstLine="0" w:left="1" w:right="829"/>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duração prevista do serviço objeto do contrato é de dois anos.</w:t>
      </w:r>
      <w:r>
        <w:rPr>
          <w:i w:val="0"/>
          <w:sz w:val="22"/>
          <w:b w:val="0"/>
          <w:strike w:val="0"/>
          <w:color w:val="000000"/>
          <w:rFonts w:ascii="Helvetica" w:hAnsi="Helvetica"/>
        </w:rPr>
        <w:t xml:space="preserve"> </w:t>
      </w:r>
      <w:r>
        <w:rPr>
          <w:i w:val="0"/>
          <w:sz w:val="22"/>
          <w:b w:val="0"/>
          <w:strike w:val="0"/>
          <w:color w:val="000000"/>
          <w:rFonts w:ascii="Helvetica" w:hAnsi="Helvetica"/>
        </w:rPr>
        <w:t xml:space="preserve">Os serviços serão prestados a partir da data de assinatura do contrato, prevista para 22 de abril de 2026, até 22 de abril de 2028, sem prejuízo de eventuais prorrogações do mesmo devido a atrasos na prestação de algum dos serviços contratados.</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3"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12.- PUBLICIDADE</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4" w:lineRule="exact" w:line="140"/>
      </w:pPr>
    </w:p>
    <w:p>
      <w:pPr>
        <w:jc w:val="left"/>
        <w:ind w:firstLine="0" w:left="1" w:right="793"/>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anúncio do caderno de encargos e demais informações relativas ao presente contrato serão publicados no perfil do adjudicante da OEI e nas redes sociais da Organização.</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34" w:lineRule="exact" w:line="240"/>
      </w:pPr>
    </w:p>
    <w:p>
      <w:pPr>
        <w:ind w:firstLine="0" w:left="435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3</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0" w:lineRule="exact" w:line="120"/>
      </w:pPr>
    </w:p>
    <w:p>
      <w:pPr>
        <w:ind w:firstLine="0" w:left="1"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5840" w:orient="portrait" w:w="12240"/>
          <w:pgMar w:bottom="0" w:footer="0" w:gutter="0" w:header="0" w:left="1701" w:right="850" w:top="1134"/>
          <w:pgNumType w:fmt="decimal"/>
          <w:cols w:equalWidth="1" w:num="1" w:space="708" w:sep="0"/>
        </w:sectPr>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w:t>
      </w:r>
    </w:p>
    <w:p>
      <w:pPr>
        <w:spacing w:before="0" w:after="0" w:lineRule="exact" w:line="240"/>
        <w:rPr>
          <w:sz w:val="24"/>
          <w:szCs w:val="24"/>
          <w:rFonts w:ascii="Calibri" w:hAnsi="Calibri" w:cs="Calibri" w:eastAsia="Calibri"/>
        </w:rPr>
      </w:pPr>
      <w:bookmarkStart w:id="3" w:name="_page_28_0"/>
      <w:bookmarkEnd w:id="3"/>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92" w:lineRule="exact" w:line="240"/>
      </w:pPr>
    </w:p>
    <w:p>
      <w:pPr>
        <w:ind w:firstLine="0" w:left="8946" w:right="-20"/>
        <w:spacing w:before="0" w:after="0" w:lineRule="auto" w:line="240"/>
        <w:widowControl w:val="0"/>
        <w:rPr>
          <w:b w:val="0"/>
          <w:bCs w:val="0"/>
          <w:color w:val="000000"/>
          <w:i w:val="0"/>
          <w:iCs w:val="0"/>
          <w:sz w:val="22"/>
          <w:szCs w:val="22"/>
          <w:strike w:val="0"/>
          <w:rFonts w:ascii="Calibri" w:hAnsi="Calibri" w:cs="Calibri" w:eastAsia="Calibri"/>
        </w:rPr>
      </w:pPr>
      <w:r>
        <mc:AlternateContent>
          <mc:Choice xmlns:wps="http://schemas.microsoft.com/office/word/2010/wordprocessingShape" Requires="wps">
            <w:drawing>
              <wp:anchor allowOverlap="1" layoutInCell="0" relativeHeight="7" locked="0" simplePos="0" distL="114300" distT="0" distR="114300" distB="0" behindDoc="1">
                <wp:simplePos x="0" y="0"/>
                <wp:positionH relativeFrom="page">
                  <wp:posOffset>1080135</wp:posOffset>
                </wp:positionH>
                <wp:positionV relativeFrom="paragraph">
                  <wp:posOffset>-1014730</wp:posOffset>
                </wp:positionV>
                <wp:extent cx="5612130" cy="1148079"/>
                <wp:effectExtent l="0" t="0" r="0" b="0"/>
                <wp:wrapNone/>
                <wp:docPr id="7" name="Sk 7"/>
                <wp:cNvGraphicFramePr/>
                <a:graphic>
                  <a:graphicData uri="http://schemas.openxmlformats.org/drawingml/2006/picture">
                    <pic:pic>
                      <pic:nvPicPr>
                        <pic:cNvPr id="8" name="Sk 8"/>
                        <pic:cNvPicPr/>
                      </pic:nvPicPr>
                      <pic:blipFill>
                        <a:blip r:embed="Rf3b0ed43ea2344db"/>
                        <a:stretch/>
                      </pic:blipFill>
                      <pic:spPr>
                        <a:xfrm rot="0">
                          <a:ext cx="5612130" cy="1148079"/>
                        </a:xfrm>
                        <a:prstGeom prst="rect">
                          <a:avLst/>
                        </a:prstGeom>
                        <a:noFill/>
                      </pic:spPr>
                    </pic:pic>
                  </a:graphicData>
                </a:graphic>
              </wp:anchor>
            </w:drawing>
          </mc:Choice>
          <mc:Fallback/>
        </mc:AlternateContent>
      </w:r>
      <w:r>
        <w:rPr>
          <w:i w:val="0"/>
          <w:sz w:val="22"/>
          <w:b w:val="0"/>
          <w:strike w:val="0"/>
          <w:color w:val="000000"/>
          <w:rFonts w:ascii="Helvetica" w:hAnsi="Helvetica"/>
        </w:rPr>
        <w:t xml:space="preserve"> </w:t>
      </w:r>
    </w:p>
    <w:p>
      <w:pPr>
        <w:ind w:firstLine="0" w:left="108" w:right="-20"/>
        <w:spacing w:before="106"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13.- RESPONSÁVEL PELO CONTRATO</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5" w:lineRule="exact" w:line="140"/>
      </w:pPr>
    </w:p>
    <w:p>
      <w:pPr>
        <w:jc w:val="both"/>
        <w:ind w:firstLine="0" w:left="108" w:right="834"/>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entidade adjudicante nomeará um responsável pelo contrato a quem caberá supervisionar a sua execução e tomar as decisões e emitir as ordens necessárias para garantir o correto desempenho do serviço acordado.</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0" w:lineRule="exact" w:line="240"/>
      </w:pPr>
    </w:p>
    <w:p>
      <w:pPr>
        <w:ind w:firstLine="0" w:left="108"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14.- PROCEDIMENTO E FORMA DE ADJUDICAÇÃO DO CONTRATO</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5" w:lineRule="exact" w:line="140"/>
      </w:pPr>
    </w:p>
    <w:p>
      <w:pPr>
        <w:jc w:val="left"/>
        <w:ind w:firstLine="0" w:left="108" w:right="792"/>
        <w:spacing w:before="0" w:after="0" w:lineRule="auto" w:line="27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adjudicação será feita de acordo com o manual de contratação da OEI da Secretaria-Geral, através de um procedimento simplificado.</w:t>
      </w:r>
      <w:r>
        <w:rPr>
          <w:i w:val="0"/>
          <w:sz w:val="22"/>
          <w:b w:val="0"/>
          <w:strike w:val="0"/>
          <w:color w:val="000000"/>
          <w:rFonts w:ascii="Helvetica" w:hAnsi="Helvetica"/>
        </w:rPr>
        <w:t xml:space="preserve">  </w:t>
      </w:r>
    </w:p>
    <w:p>
      <w:pPr>
        <w:jc w:val="both"/>
        <w:ind w:firstLine="0" w:left="108" w:right="834"/>
        <w:spacing w:before="119" w:after="0" w:lineRule="auto" w:line="27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presente contrato será adjudicado com base nos critérios de adjudicação estabelecidos no presente concurso, através da ponderação entre a qualidade técnica e o preço das propostas, de acordo com uma repartição de 80/20:</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3" w:lineRule="exact" w:line="120"/>
      </w:pPr>
    </w:p>
    <w:p>
      <w:pPr>
        <w:jc w:val="left"/>
        <w:ind w:hanging="360" w:left="827" w:right="793"/>
        <w:spacing w:before="0" w:after="0" w:lineRule="auto" w:line="271"/>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os pontos atribuídos às propostas técnicas são multiplicados por um coeficiente de 0,80 e</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2" w:lineRule="exact" w:line="120"/>
      </w:pPr>
    </w:p>
    <w:p>
      <w:pPr>
        <w:jc w:val="left"/>
        <w:ind w:hanging="360" w:left="827" w:right="794"/>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os pontos atribuídos às propostas económicas são multiplicados por um coeficiente de 0,20.</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ind w:firstLine="0" w:left="108"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adjudicação provisória será comunicada a todos os candidatos.</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35" w:lineRule="exact" w:line="240"/>
      </w:pPr>
    </w:p>
    <w:p>
      <w:pPr>
        <w:ind w:firstLine="0" w:left="108"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15.- PRAZOS DO PROCEDIMENTO</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7" w:lineRule="exact" w:line="140"/>
      </w:pPr>
    </w:p>
    <w:tbl>
      <w:tblPr>
        <w:jc w:val="left"/>
        <w:tblLayout w:type="fixed"/>
        <w:tblCellMar>
          <w:left w:type="dxa" w:w="0"/>
          <w:top w:type="dxa" w:w="0"/>
          <w:right w:type="dxa" w:w="0"/>
          <w:bottom w:type="dxa" w:w="0"/>
        </w:tblCellMar>
        <w:tblInd w:type="dxa" w:w="0"/>
      </w:tblPr>
      <w:tr>
        <w:trPr>
          <w:cantSplit w:val="1"/>
          <w:trHeight w:hRule="exact" w:val="621"/>
        </w:trPr>
        <w:tc>
          <w:tcPr>
            <w:tcMar>
              <w:left w:type="dxa" w:w="0"/>
              <w:top w:type="dxa" w:w="0"/>
              <w:right w:type="dxa" w:w="0"/>
              <w:bottom w:type="dxa" w:w="0"/>
            </w:tcMar>
            <w:tcW w:type="dxa" w:w="8756"/>
            <w:textDirection w:val="lrTb"/>
            <w:tcBorders>
              <w:left w:val="single" w:sz="3" w:space="0" w:color="000000"/>
              <w:top w:val="single" w:sz="3" w:space="0" w:color="000000"/>
              <w:right w:val="single" w:sz="3" w:space="0" w:color="000000"/>
              <w:bottom w:val="single" w:sz="3" w:space="0" w:color="000000"/>
            </w:tcBorders>
            <w:gridSpan w:val="2"/>
          </w:tcPr>
          <w:p>
            <w:pPr>
              <w:rPr>
                <w:rFonts w:ascii="Calibri" w:hAnsi="Calibri" w:cs="Calibri" w:eastAsia="Calibri"/>
                <w:sz w:val="12"/>
                <w:szCs w:val="12"/>
              </w:rPr>
              <w:spacing w:before="0" w:after="9" w:lineRule="exact" w:line="120"/>
            </w:pPr>
          </w:p>
          <w:p>
            <w:pPr>
              <w:ind w:firstLine="0" w:left="10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PRAZOS</w:t>
            </w:r>
            <w:r>
              <w:rPr>
                <w:i w:val="0"/>
                <w:sz w:val="22"/>
                <w:b w:val="0"/>
                <w:strike w:val="0"/>
                <w:color w:val="000000"/>
                <w:rFonts w:ascii="Helvetica" w:hAnsi="Helvetica"/>
              </w:rPr>
              <w:t xml:space="preserve">  </w:t>
            </w:r>
          </w:p>
        </w:tc>
      </w:tr>
      <w:tr>
        <w:trPr>
          <w:cantSplit w:val="1"/>
          <w:trHeight w:hRule="exact" w:val="619"/>
        </w:trPr>
        <w:tc>
          <w:tcPr>
            <w:tcMar>
              <w:left w:type="dxa" w:w="0"/>
              <w:top w:type="dxa" w:w="0"/>
              <w:right w:type="dxa" w:w="0"/>
              <w:bottom w:type="dxa" w:w="0"/>
            </w:tcMar>
            <w:tcW w:type="dxa" w:w="4929"/>
            <w:textDirection w:val="lrTb"/>
            <w:tcBorders>
              <w:left w:val="single" w:sz="3" w:space="0" w:color="000000"/>
              <w:top w:val="single" w:sz="3" w:space="0" w:color="000000"/>
              <w:right w:val="single" w:sz="3" w:space="0" w:color="000000"/>
              <w:bottom w:val="single" w:sz="3" w:space="0" w:color="000000"/>
            </w:tcBorders>
          </w:tcPr>
          <w:p>
            <w:pPr>
              <w:rPr>
                <w:rFonts w:ascii="Calibri" w:hAnsi="Calibri" w:cs="Calibri" w:eastAsia="Calibri"/>
                <w:sz w:val="12"/>
                <w:szCs w:val="12"/>
              </w:rPr>
              <w:spacing w:before="0" w:after="9" w:lineRule="exact" w:line="120"/>
            </w:pPr>
          </w:p>
          <w:p>
            <w:pPr>
              <w:ind w:firstLine="0" w:left="10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Data de publicação e convite</w:t>
            </w:r>
            <w:r>
              <w:rPr>
                <w:i w:val="0"/>
                <w:sz w:val="22"/>
                <w:b w:val="0"/>
                <w:strike w:val="0"/>
                <w:color w:val="000000"/>
                <w:rFonts w:ascii="Helvetica" w:hAnsi="Helvetica"/>
              </w:rPr>
              <w:t xml:space="preserve"> </w:t>
            </w:r>
          </w:p>
        </w:tc>
        <w:tc>
          <w:tcPr>
            <w:tcMar>
              <w:left w:type="dxa" w:w="0"/>
              <w:top w:type="dxa" w:w="0"/>
              <w:right w:type="dxa" w:w="0"/>
              <w:bottom w:type="dxa" w:w="0"/>
            </w:tcMar>
            <w:tcW w:type="dxa" w:w="3826"/>
            <w:textDirection w:val="lrTb"/>
            <w:tcBorders>
              <w:left w:val="single" w:sz="3" w:space="0" w:color="000000"/>
              <w:top w:val="single" w:sz="3" w:space="0" w:color="000000"/>
              <w:right w:val="single" w:sz="3" w:space="0" w:color="000000"/>
              <w:bottom w:val="single" w:sz="3" w:space="0" w:color="000000"/>
            </w:tcBorders>
          </w:tcPr>
          <w:p>
            <w:pPr>
              <w:rPr>
                <w:rFonts w:ascii="Calibri" w:hAnsi="Calibri" w:cs="Calibri" w:eastAsia="Calibri"/>
                <w:sz w:val="18"/>
                <w:szCs w:val="18"/>
              </w:rPr>
              <w:spacing w:before="0" w:after="4" w:lineRule="exact" w:line="180"/>
            </w:pPr>
          </w:p>
          <w:p>
            <w:pPr>
              <w:ind w:firstLine="0" w:left="108"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25 de março de 2026</w:t>
            </w:r>
            <w:r>
              <w:rPr>
                <w:i w:val="0"/>
                <w:sz w:val="22"/>
                <w:b w:val="0"/>
                <w:strike w:val="0"/>
                <w:color w:val="000000"/>
                <w:rFonts w:ascii="Helvetica" w:hAnsi="Helvetica"/>
              </w:rPr>
              <w:t xml:space="preserve"> </w:t>
            </w:r>
          </w:p>
        </w:tc>
      </w:tr>
      <w:tr>
        <w:trPr>
          <w:cantSplit w:val="1"/>
          <w:trHeight w:hRule="exact" w:val="621"/>
        </w:trPr>
        <w:tc>
          <w:tcPr>
            <w:tcMar>
              <w:left w:type="dxa" w:w="0"/>
              <w:top w:type="dxa" w:w="0"/>
              <w:right w:type="dxa" w:w="0"/>
              <w:bottom w:type="dxa" w:w="0"/>
            </w:tcMar>
            <w:tcW w:type="dxa" w:w="4929"/>
            <w:textDirection w:val="lrTb"/>
            <w:tcBorders>
              <w:left w:val="single" w:sz="3" w:space="0" w:color="000000"/>
              <w:top w:val="single" w:sz="3" w:space="0" w:color="000000"/>
              <w:right w:val="single" w:sz="3" w:space="0" w:color="000000"/>
              <w:bottom w:val="single" w:sz="3" w:space="0" w:color="000000"/>
            </w:tcBorders>
          </w:tcPr>
          <w:p>
            <w:pPr>
              <w:rPr>
                <w:rFonts w:ascii="Calibri" w:hAnsi="Calibri" w:cs="Calibri" w:eastAsia="Calibri"/>
                <w:sz w:val="12"/>
                <w:szCs w:val="12"/>
              </w:rPr>
              <w:spacing w:before="0" w:after="9" w:lineRule="exact" w:line="120"/>
            </w:pPr>
          </w:p>
          <w:p>
            <w:pPr>
              <w:ind w:firstLine="0" w:left="10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Prazo para solicitar esclarecimentos sobre os cadernos de encargos</w:t>
            </w:r>
            <w:r>
              <w:rPr>
                <w:i w:val="0"/>
                <w:sz w:val="22"/>
                <w:b w:val="0"/>
                <w:strike w:val="0"/>
                <w:color w:val="000000"/>
                <w:rFonts w:ascii="Helvetica" w:hAnsi="Helvetica"/>
              </w:rPr>
              <w:t xml:space="preserve"> </w:t>
            </w:r>
          </w:p>
        </w:tc>
        <w:tc>
          <w:tcPr>
            <w:tcMar>
              <w:left w:type="dxa" w:w="0"/>
              <w:top w:type="dxa" w:w="0"/>
              <w:right w:type="dxa" w:w="0"/>
              <w:bottom w:type="dxa" w:w="0"/>
            </w:tcMar>
            <w:tcW w:type="dxa" w:w="3826"/>
            <w:textDirection w:val="lrTb"/>
            <w:tcBorders>
              <w:left w:val="single" w:sz="3" w:space="0" w:color="000000"/>
              <w:top w:val="single" w:sz="3" w:space="0" w:color="000000"/>
              <w:right w:val="single" w:sz="3" w:space="0" w:color="000000"/>
              <w:bottom w:val="single" w:sz="3" w:space="0" w:color="000000"/>
            </w:tcBorders>
          </w:tcPr>
          <w:p>
            <w:pPr>
              <w:rPr>
                <w:rFonts w:ascii="Calibri" w:hAnsi="Calibri" w:cs="Calibri" w:eastAsia="Calibri"/>
                <w:sz w:val="18"/>
                <w:szCs w:val="18"/>
              </w:rPr>
              <w:spacing w:before="0" w:after="6" w:lineRule="exact" w:line="180"/>
            </w:pPr>
          </w:p>
          <w:p>
            <w:pPr>
              <w:ind w:firstLine="0" w:left="108"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Até 5 de abril de 2026</w:t>
            </w:r>
            <w:r>
              <w:rPr>
                <w:i w:val="0"/>
                <w:sz w:val="22"/>
                <w:b w:val="0"/>
                <w:strike w:val="0"/>
                <w:color w:val="000000"/>
                <w:rFonts w:ascii="Helvetica" w:hAnsi="Helvetica"/>
              </w:rPr>
              <w:t xml:space="preserve"> </w:t>
            </w:r>
          </w:p>
        </w:tc>
      </w:tr>
      <w:tr>
        <w:trPr>
          <w:cantSplit w:val="1"/>
          <w:trHeight w:hRule="exact" w:val="768"/>
        </w:trPr>
        <w:tc>
          <w:tcPr>
            <w:tcMar>
              <w:left w:type="dxa" w:w="0"/>
              <w:top w:type="dxa" w:w="0"/>
              <w:right w:type="dxa" w:w="0"/>
              <w:bottom w:type="dxa" w:w="0"/>
            </w:tcMar>
            <w:tcW w:type="dxa" w:w="4929"/>
            <w:textDirection w:val="lrTb"/>
            <w:tcBorders>
              <w:left w:val="single" w:sz="3" w:space="0" w:color="000000"/>
              <w:top w:val="single" w:sz="3" w:space="0" w:color="000000"/>
              <w:right w:val="single" w:sz="3" w:space="0" w:color="000000"/>
              <w:bottom w:val="single" w:sz="3" w:space="0" w:color="000000"/>
            </w:tcBorders>
          </w:tcPr>
          <w:p>
            <w:pPr>
              <w:rPr>
                <w:rFonts w:ascii="Calibri" w:hAnsi="Calibri" w:cs="Calibri" w:eastAsia="Calibri"/>
                <w:sz w:val="20"/>
                <w:szCs w:val="20"/>
              </w:rPr>
              <w:spacing w:before="0" w:after="3" w:lineRule="exact" w:line="200"/>
            </w:pPr>
          </w:p>
          <w:p>
            <w:pPr>
              <w:ind w:firstLine="0" w:left="10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Prazo para apresentar ofertas</w:t>
            </w:r>
            <w:r>
              <w:rPr>
                <w:i w:val="0"/>
                <w:sz w:val="22"/>
                <w:b w:val="0"/>
                <w:strike w:val="0"/>
                <w:color w:val="000000"/>
                <w:rFonts w:ascii="Helvetica" w:hAnsi="Helvetica"/>
              </w:rPr>
              <w:t xml:space="preserve">  </w:t>
            </w:r>
          </w:p>
        </w:tc>
        <w:tc>
          <w:tcPr>
            <w:tcMar>
              <w:left w:type="dxa" w:w="0"/>
              <w:top w:type="dxa" w:w="0"/>
              <w:right w:type="dxa" w:w="0"/>
              <w:bottom w:type="dxa" w:w="0"/>
            </w:tcMar>
            <w:tcW w:type="dxa" w:w="3826"/>
            <w:textDirection w:val="lrTb"/>
            <w:tcBorders>
              <w:left w:val="single" w:sz="3" w:space="0" w:color="000000"/>
              <w:top w:val="single" w:sz="3" w:space="0" w:color="000000"/>
              <w:right w:val="single" w:sz="3" w:space="0" w:color="000000"/>
              <w:bottom w:val="single" w:sz="3" w:space="0" w:color="000000"/>
            </w:tcBorders>
          </w:tcPr>
          <w:p>
            <w:pPr>
              <w:jc w:val="left"/>
              <w:ind w:firstLine="0" w:left="108" w:right="280"/>
              <w:spacing w:before="6" w:after="0" w:lineRule="auto" w:line="234"/>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8 de abril de 2026, até às 12h00 (hora espanhola), por e-mail para compras@oei.int</w:t>
            </w:r>
            <w:r>
              <w:rPr>
                <w:i w:val="0"/>
                <w:sz w:val="22"/>
                <w:b w:val="0"/>
                <w:strike w:val="0"/>
                <w:color w:val="000000"/>
                <w:rFonts w:ascii="Helvetica" w:hAnsi="Helvetica"/>
              </w:rPr>
              <w:t xml:space="preserve"> </w:t>
            </w:r>
          </w:p>
        </w:tc>
      </w:tr>
      <w:tr>
        <w:trPr>
          <w:cantSplit w:val="1"/>
          <w:trHeight w:hRule="exact" w:val="621"/>
        </w:trPr>
        <w:tc>
          <w:tcPr>
            <w:tcMar>
              <w:left w:type="dxa" w:w="0"/>
              <w:top w:type="dxa" w:w="0"/>
              <w:right w:type="dxa" w:w="0"/>
              <w:bottom w:type="dxa" w:w="0"/>
            </w:tcMar>
            <w:tcW w:type="dxa" w:w="4929"/>
            <w:textDirection w:val="lrTb"/>
            <w:tcBorders>
              <w:left w:val="single" w:sz="3" w:space="0" w:color="000000"/>
              <w:top w:val="single" w:sz="3" w:space="0" w:color="000000"/>
              <w:right w:val="single" w:sz="3" w:space="0" w:color="000000"/>
              <w:bottom w:val="single" w:sz="3" w:space="0" w:color="000000"/>
            </w:tcBorders>
          </w:tcPr>
          <w:p>
            <w:pPr>
              <w:rPr>
                <w:rFonts w:ascii="Calibri" w:hAnsi="Calibri" w:cs="Calibri" w:eastAsia="Calibri"/>
                <w:sz w:val="12"/>
                <w:szCs w:val="12"/>
              </w:rPr>
              <w:spacing w:before="0" w:after="11" w:lineRule="exact" w:line="120"/>
            </w:pPr>
          </w:p>
          <w:p>
            <w:pPr>
              <w:ind w:firstLine="0" w:left="10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Data prevista para a adjudicação provisória</w:t>
            </w:r>
            <w:r>
              <w:rPr>
                <w:i w:val="0"/>
                <w:sz w:val="22"/>
                <w:b w:val="0"/>
                <w:strike w:val="0"/>
                <w:color w:val="000000"/>
                <w:rFonts w:ascii="Helvetica" w:hAnsi="Helvetica"/>
              </w:rPr>
              <w:t xml:space="preserve"> </w:t>
            </w:r>
          </w:p>
        </w:tc>
        <w:tc>
          <w:tcPr>
            <w:tcMar>
              <w:left w:type="dxa" w:w="0"/>
              <w:top w:type="dxa" w:w="0"/>
              <w:right w:type="dxa" w:w="0"/>
              <w:bottom w:type="dxa" w:w="0"/>
            </w:tcMar>
            <w:tcW w:type="dxa" w:w="3826"/>
            <w:textDirection w:val="lrTb"/>
            <w:tcBorders>
              <w:left w:val="single" w:sz="3" w:space="0" w:color="000000"/>
              <w:top w:val="single" w:sz="3" w:space="0" w:color="000000"/>
              <w:right w:val="single" w:sz="3" w:space="0" w:color="000000"/>
              <w:bottom w:val="single" w:sz="3" w:space="0" w:color="000000"/>
            </w:tcBorders>
          </w:tcPr>
          <w:p>
            <w:pPr>
              <w:rPr>
                <w:rFonts w:ascii="Calibri" w:hAnsi="Calibri" w:cs="Calibri" w:eastAsia="Calibri"/>
                <w:sz w:val="18"/>
                <w:szCs w:val="18"/>
              </w:rPr>
              <w:spacing w:before="0" w:after="6" w:lineRule="exact" w:line="180"/>
            </w:pPr>
          </w:p>
          <w:p>
            <w:pPr>
              <w:ind w:firstLine="0" w:left="108"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9 de abril de 2026</w:t>
            </w:r>
            <w:r>
              <w:rPr>
                <w:i w:val="0"/>
                <w:sz w:val="22"/>
                <w:b w:val="0"/>
                <w:strike w:val="0"/>
                <w:color w:val="000000"/>
                <w:rFonts w:ascii="Helvetica" w:hAnsi="Helvetica"/>
              </w:rPr>
              <w:t xml:space="preserve"> </w:t>
            </w:r>
          </w:p>
        </w:tc>
      </w:tr>
      <w:tr>
        <w:trPr>
          <w:cantSplit w:val="1"/>
          <w:trHeight w:hRule="exact" w:val="622"/>
        </w:trPr>
        <w:tc>
          <w:tcPr>
            <w:tcMar>
              <w:left w:type="dxa" w:w="0"/>
              <w:top w:type="dxa" w:w="0"/>
              <w:right w:type="dxa" w:w="0"/>
              <w:bottom w:type="dxa" w:w="0"/>
            </w:tcMar>
            <w:tcW w:type="dxa" w:w="4929"/>
            <w:textDirection w:val="lrTb"/>
            <w:tcBorders>
              <w:left w:val="single" w:sz="3" w:space="0" w:color="000000"/>
              <w:top w:val="single" w:sz="3" w:space="0" w:color="000000"/>
              <w:right w:val="single" w:sz="3" w:space="0" w:color="000000"/>
              <w:bottom w:val="single" w:sz="3" w:space="0" w:color="000000"/>
            </w:tcBorders>
          </w:tcPr>
          <w:p>
            <w:pPr>
              <w:rPr>
                <w:rFonts w:ascii="Calibri" w:hAnsi="Calibri" w:cs="Calibri" w:eastAsia="Calibri"/>
                <w:sz w:val="12"/>
                <w:szCs w:val="12"/>
              </w:rPr>
              <w:spacing w:before="0" w:after="9" w:lineRule="exact" w:line="120"/>
            </w:pPr>
          </w:p>
          <w:p>
            <w:pPr>
              <w:ind w:firstLine="0" w:left="10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Prazo para apresentar reclamações</w:t>
            </w:r>
            <w:r>
              <w:rPr>
                <w:i w:val="0"/>
                <w:sz w:val="22"/>
                <w:b w:val="0"/>
                <w:strike w:val="0"/>
                <w:color w:val="000000"/>
                <w:rFonts w:ascii="Helvetica" w:hAnsi="Helvetica"/>
              </w:rPr>
              <w:t xml:space="preserve"> </w:t>
            </w:r>
          </w:p>
        </w:tc>
        <w:tc>
          <w:tcPr>
            <w:tcMar>
              <w:left w:type="dxa" w:w="0"/>
              <w:top w:type="dxa" w:w="0"/>
              <w:right w:type="dxa" w:w="0"/>
              <w:bottom w:type="dxa" w:w="0"/>
            </w:tcMar>
            <w:tcW w:type="dxa" w:w="3826"/>
            <w:textDirection w:val="lrTb"/>
            <w:tcBorders>
              <w:left w:val="single" w:sz="3" w:space="0" w:color="000000"/>
              <w:top w:val="single" w:sz="3" w:space="0" w:color="000000"/>
              <w:right w:val="single" w:sz="3" w:space="0" w:color="000000"/>
              <w:bottom w:val="single" w:sz="3" w:space="0" w:color="000000"/>
            </w:tcBorders>
          </w:tcPr>
          <w:p>
            <w:pPr>
              <w:rPr>
                <w:rFonts w:ascii="Calibri" w:hAnsi="Calibri" w:cs="Calibri" w:eastAsia="Calibri"/>
                <w:sz w:val="18"/>
                <w:szCs w:val="18"/>
              </w:rPr>
              <w:spacing w:before="0" w:after="7" w:lineRule="exact" w:line="180"/>
            </w:pPr>
          </w:p>
          <w:p>
            <w:pPr>
              <w:ind w:firstLine="0" w:left="108"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De 10 a 14 de abril de 2026</w:t>
            </w:r>
            <w:r>
              <w:rPr>
                <w:i w:val="0"/>
                <w:sz w:val="22"/>
                <w:b w:val="0"/>
                <w:strike w:val="0"/>
                <w:color w:val="000000"/>
                <w:rFonts w:ascii="Helvetica" w:hAnsi="Helvetica"/>
              </w:rPr>
              <w:t xml:space="preserve"> </w:t>
            </w:r>
          </w:p>
        </w:tc>
      </w:tr>
      <w:tr>
        <w:trPr>
          <w:cantSplit w:val="1"/>
          <w:trHeight w:hRule="exact" w:val="621"/>
        </w:trPr>
        <w:tc>
          <w:tcPr>
            <w:tcMar>
              <w:left w:type="dxa" w:w="0"/>
              <w:top w:type="dxa" w:w="0"/>
              <w:right w:type="dxa" w:w="0"/>
              <w:bottom w:type="dxa" w:w="0"/>
            </w:tcMar>
            <w:tcW w:type="dxa" w:w="4929"/>
            <w:textDirection w:val="lrTb"/>
            <w:tcBorders>
              <w:left w:val="single" w:sz="3" w:space="0" w:color="000000"/>
              <w:top w:val="single" w:sz="3" w:space="0" w:color="000000"/>
              <w:right w:val="single" w:sz="3" w:space="0" w:color="000000"/>
              <w:bottom w:val="single" w:sz="3" w:space="0" w:color="000000"/>
            </w:tcBorders>
          </w:tcPr>
          <w:p>
            <w:pPr>
              <w:rPr>
                <w:rFonts w:ascii="Calibri" w:hAnsi="Calibri" w:cs="Calibri" w:eastAsia="Calibri"/>
                <w:sz w:val="12"/>
                <w:szCs w:val="12"/>
              </w:rPr>
              <w:spacing w:before="0" w:after="9" w:lineRule="exact" w:line="120"/>
            </w:pPr>
          </w:p>
          <w:p>
            <w:pPr>
              <w:ind w:firstLine="0" w:left="10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Data prevista para a adjudicação definitiva</w:t>
            </w:r>
            <w:r>
              <w:rPr>
                <w:i w:val="0"/>
                <w:sz w:val="22"/>
                <w:b w:val="0"/>
                <w:strike w:val="0"/>
                <w:color w:val="000000"/>
                <w:rFonts w:ascii="Helvetica" w:hAnsi="Helvetica"/>
              </w:rPr>
              <w:t xml:space="preserve"> </w:t>
            </w:r>
          </w:p>
        </w:tc>
        <w:tc>
          <w:tcPr>
            <w:tcMar>
              <w:left w:type="dxa" w:w="0"/>
              <w:top w:type="dxa" w:w="0"/>
              <w:right w:type="dxa" w:w="0"/>
              <w:bottom w:type="dxa" w:w="0"/>
            </w:tcMar>
            <w:tcW w:type="dxa" w:w="3826"/>
            <w:textDirection w:val="lrTb"/>
            <w:tcBorders>
              <w:left w:val="single" w:sz="3" w:space="0" w:color="000000"/>
              <w:top w:val="single" w:sz="3" w:space="0" w:color="000000"/>
              <w:right w:val="single" w:sz="3" w:space="0" w:color="000000"/>
              <w:bottom w:val="single" w:sz="3" w:space="0" w:color="000000"/>
            </w:tcBorders>
          </w:tcPr>
          <w:p>
            <w:pPr>
              <w:rPr>
                <w:rFonts w:ascii="Calibri" w:hAnsi="Calibri" w:cs="Calibri" w:eastAsia="Calibri"/>
                <w:sz w:val="18"/>
                <w:szCs w:val="18"/>
              </w:rPr>
              <w:spacing w:before="0" w:after="6" w:lineRule="exact" w:line="180"/>
            </w:pPr>
          </w:p>
          <w:p>
            <w:pPr>
              <w:ind w:firstLine="0" w:left="108"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15 de abril de 2026</w:t>
            </w:r>
            <w:r>
              <w:rPr>
                <w:i w:val="0"/>
                <w:sz w:val="22"/>
                <w:b w:val="0"/>
                <w:strike w:val="0"/>
                <w:color w:val="000000"/>
                <w:rFonts w:ascii="Helvetica" w:hAnsi="Helvetica"/>
              </w:rPr>
              <w:t xml:space="preserve"> </w:t>
            </w:r>
          </w:p>
        </w:tc>
      </w:tr>
      <w:tr>
        <w:trPr>
          <w:cantSplit w:val="1"/>
          <w:trHeight w:hRule="exact" w:val="767"/>
        </w:trPr>
        <w:tc>
          <w:tcPr>
            <w:tcMar>
              <w:left w:type="dxa" w:w="0"/>
              <w:top w:type="dxa" w:w="0"/>
              <w:right w:type="dxa" w:w="0"/>
              <w:bottom w:type="dxa" w:w="0"/>
            </w:tcMar>
            <w:tcW w:type="dxa" w:w="4929"/>
            <w:textDirection w:val="lrTb"/>
            <w:tcBorders>
              <w:left w:val="single" w:sz="3" w:space="0" w:color="000000"/>
              <w:top w:val="single" w:sz="3" w:space="0" w:color="000000"/>
              <w:right w:val="single" w:sz="3" w:space="0" w:color="000000"/>
              <w:bottom w:val="single" w:sz="3" w:space="0" w:color="000000"/>
            </w:tcBorders>
          </w:tcPr>
          <w:p>
            <w:pPr>
              <w:rPr>
                <w:rFonts w:ascii="Calibri" w:hAnsi="Calibri" w:cs="Calibri" w:eastAsia="Calibri"/>
                <w:sz w:val="20"/>
                <w:szCs w:val="20"/>
              </w:rPr>
              <w:spacing w:before="0" w:after="3" w:lineRule="exact" w:line="200"/>
            </w:pPr>
          </w:p>
          <w:p>
            <w:pPr>
              <w:ind w:firstLine="0" w:left="10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Data prevista para a assinatura do contrato</w:t>
            </w:r>
            <w:r>
              <w:rPr>
                <w:i w:val="0"/>
                <w:sz w:val="22"/>
                <w:b w:val="0"/>
                <w:strike w:val="0"/>
                <w:color w:val="000000"/>
                <w:rFonts w:ascii="Helvetica" w:hAnsi="Helvetica"/>
              </w:rPr>
              <w:t xml:space="preserve"> </w:t>
            </w:r>
          </w:p>
        </w:tc>
        <w:tc>
          <w:tcPr>
            <w:tcMar>
              <w:left w:type="dxa" w:w="0"/>
              <w:top w:type="dxa" w:w="0"/>
              <w:right w:type="dxa" w:w="0"/>
              <w:bottom w:type="dxa" w:w="0"/>
            </w:tcMar>
            <w:tcW w:type="dxa" w:w="3826"/>
            <w:textDirection w:val="lrTb"/>
            <w:tcBorders>
              <w:left w:val="single" w:sz="3" w:space="0" w:color="000000"/>
              <w:top w:val="single" w:sz="3" w:space="0" w:color="000000"/>
              <w:right w:val="single" w:sz="3" w:space="0" w:color="000000"/>
              <w:bottom w:val="single" w:sz="3" w:space="0" w:color="000000"/>
            </w:tcBorders>
          </w:tcPr>
          <w:p>
            <w:pPr>
              <w:jc w:val="left"/>
              <w:ind w:firstLine="0" w:left="108" w:right="59"/>
              <w:spacing w:before="6" w:after="0" w:lineRule="auto" w:line="234"/>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No prazo de 15 dias seguidos após a data da adjudicação definitiva.</w:t>
            </w:r>
            <w:r>
              <w:rPr>
                <w:i w:val="0"/>
                <w:sz w:val="22"/>
                <w:b w:val="0"/>
                <w:strike w:val="0"/>
                <w:color w:val="000000"/>
                <w:rFonts w:ascii="Helvetica" w:hAnsi="Helvetica"/>
              </w:rPr>
              <w:t xml:space="preserve"> </w:t>
            </w:r>
          </w:p>
        </w:tc>
      </w:tr>
    </w:tbl>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14"/>
          <w:szCs w:val="14"/>
        </w:rPr>
        <w:spacing w:before="0" w:after="9" w:lineRule="exact" w:line="140"/>
      </w:pPr>
    </w:p>
    <w:p>
      <w:pPr>
        <w:ind w:firstLine="0" w:left="4464"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4</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0" w:lineRule="exact" w:line="120"/>
      </w:pPr>
    </w:p>
    <w:p>
      <w:pPr>
        <w:ind w:firstLine="0" w:left="108"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5840" w:orient="portrait" w:w="12240"/>
          <w:pgMar w:bottom="0" w:footer="0" w:gutter="0" w:header="0" w:left="1594" w:right="850" w:top="1134"/>
          <w:pgNumType w:fmt="decimal"/>
          <w:cols w:equalWidth="1" w:num="1" w:space="708" w:sep="0"/>
        </w:sectPr>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w:t>
      </w:r>
    </w:p>
    <w:p>
      <w:pPr>
        <w:spacing w:before="0" w:after="0" w:lineRule="exact" w:line="240"/>
        <w:rPr>
          <w:sz w:val="24"/>
          <w:szCs w:val="24"/>
          <w:rFonts w:ascii="Calibri" w:hAnsi="Calibri" w:cs="Calibri" w:eastAsia="Calibri"/>
        </w:rPr>
      </w:pPr>
      <w:bookmarkStart w:id="4" w:name="_page_35_0"/>
      <w:bookmarkEnd w:id="4"/>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92" w:lineRule="exact" w:line="240"/>
      </w:pPr>
    </w:p>
    <w:p>
      <w:pPr>
        <w:ind w:firstLine="0" w:left="8839" w:right="-20"/>
        <w:spacing w:before="0" w:after="0" w:lineRule="auto" w:line="240"/>
        <w:widowControl w:val="0"/>
        <w:rPr>
          <w:b w:val="0"/>
          <w:bCs w:val="0"/>
          <w:color w:val="000000"/>
          <w:i w:val="0"/>
          <w:iCs w:val="0"/>
          <w:sz w:val="22"/>
          <w:szCs w:val="22"/>
          <w:strike w:val="0"/>
          <w:rFonts w:ascii="Calibri" w:hAnsi="Calibri" w:cs="Calibri" w:eastAsia="Calibri"/>
        </w:rPr>
      </w:pPr>
      <w:r>
        <mc:AlternateContent>
          <mc:Choice xmlns:wps="http://schemas.microsoft.com/office/word/2010/wordprocessingShape" Requires="wps">
            <w:drawing>
              <wp:anchor allowOverlap="1" layoutInCell="0" relativeHeight="7" locked="0" simplePos="0" distL="114300" distT="0" distR="114300" distB="0" behindDoc="1">
                <wp:simplePos x="0" y="0"/>
                <wp:positionH relativeFrom="page">
                  <wp:posOffset>1080135</wp:posOffset>
                </wp:positionH>
                <wp:positionV relativeFrom="paragraph">
                  <wp:posOffset>-1014730</wp:posOffset>
                </wp:positionV>
                <wp:extent cx="5612130" cy="1148079"/>
                <wp:effectExtent l="0" t="0" r="0" b="0"/>
                <wp:wrapNone/>
                <wp:docPr id="9" name="Sk 9"/>
                <wp:cNvGraphicFramePr/>
                <a:graphic>
                  <a:graphicData uri="http://schemas.openxmlformats.org/drawingml/2006/picture">
                    <pic:pic>
                      <pic:nvPicPr>
                        <pic:cNvPr id="10" name="Sk 10"/>
                        <pic:cNvPicPr/>
                      </pic:nvPicPr>
                      <pic:blipFill>
                        <a:blip r:embed="R9a066fb0c6b74e89"/>
                        <a:stretch/>
                      </pic:blipFill>
                      <pic:spPr>
                        <a:xfrm rot="0">
                          <a:ext cx="5612130" cy="1148079"/>
                        </a:xfrm>
                        <a:prstGeom prst="rect">
                          <a:avLst/>
                        </a:prstGeom>
                        <a:noFill/>
                      </pic:spPr>
                    </pic:pic>
                  </a:graphicData>
                </a:graphic>
              </wp:anchor>
            </w:drawing>
          </mc:Choice>
          <mc:Fallback/>
        </mc:AlternateContent>
      </w:r>
      <w:r>
        <w:rPr>
          <w:i w:val="0"/>
          <w:sz w:val="22"/>
          <w:b w:val="0"/>
          <w:strike w:val="0"/>
          <w:color w:val="000000"/>
          <w:rFonts w:ascii="Helvetica" w:hAnsi="Helvetica"/>
        </w:rPr>
        <w:t xml:space="preserve"> </w:t>
      </w:r>
    </w:p>
    <w:p>
      <w:pPr>
        <w:ind w:firstLine="0" w:left="1" w:right="-20"/>
        <w:spacing w:before="106"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16.- APRESENTAÇÃO DAS PROPOSTAS</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5" w:lineRule="exact" w:line="140"/>
      </w:pPr>
    </w:p>
    <w:p>
      <w:pPr>
        <w:jc w:val="both"/>
        <w:ind w:firstLine="0" w:left="1" w:right="831"/>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apresentação das propostas será feita por via eletrónica, enviando-as para o endereço de e-mail </w:t>
      </w:r>
      <w:hyperlink r:id="R1a435f29b69d4736">
        <w:r>
          <w:rPr>
            <w:i w:val="0"/>
            <w:sz w:val="22"/>
            <w:b w:val="0"/>
            <w:strike w:val="0"/>
            <w:u w:val="single"/>
            <w:color w:val="0000FF"/>
            <w:rFonts w:ascii="Helvetica" w:hAnsi="Helvetica"/>
          </w:rPr>
          <w:t xml:space="preserve">compras@oei.int</w:t>
        </w:r>
      </w:hyperlink>
      <w:r>
        <w:rPr>
          <w:i w:val="0"/>
          <w:sz w:val="22"/>
          <w:b w:val="0"/>
          <w:strike w:val="0"/>
          <w:color w:val="000000"/>
          <w:rFonts w:ascii="Helvetica" w:hAnsi="Helvetica"/>
        </w:rPr>
        <w:t xml:space="preserve"> 12:00</w:t>
      </w:r>
      <w:hyperlink r:id="R1a435f29b69d4736">
        <w:r>
          <w:rPr>
            <w:i w:val="0"/>
            <w:sz w:val="22"/>
            <w:b w:val="0"/>
            <w:strike w:val="0"/>
            <w:color w:val="000000"/>
            <w:rFonts w:ascii="Helvetica" w:hAnsi="Helvetica"/>
          </w:rPr>
          <w:t xml:space="preserve"> ,</w:t>
        </w:r>
      </w:hyperlink>
      <w:r>
        <w:rPr>
          <w:i w:val="0"/>
          <w:sz w:val="22"/>
          <w:b w:val="0"/>
          <w:strike w:val="0"/>
          <w:color w:val="000000"/>
          <w:rFonts w:ascii="Helvetica" w:hAnsi="Helvetica"/>
        </w:rPr>
        <w:t xml:space="preserve"> antes das 12:00 horas (hora espanhola) de 8 de abril de 2026.</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37"/>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candidato deverá submeter três envelopes (ficheiros digitais 1, 2 e 3) em formato PDF, protegidos com uma chave de acesso restrita.</w:t>
      </w:r>
      <w:r>
        <w:rPr>
          <w:i w:val="0"/>
          <w:sz w:val="22"/>
          <w:b w:val="0"/>
          <w:strike w:val="0"/>
          <w:color w:val="000000"/>
          <w:rFonts w:ascii="Helvetica" w:hAnsi="Helvetica"/>
        </w:rPr>
        <w:t xml:space="preserve"> </w:t>
      </w:r>
      <w:r>
        <w:rPr>
          <w:i w:val="0"/>
          <w:sz w:val="22"/>
          <w:b w:val="0"/>
          <w:strike w:val="0"/>
          <w:color w:val="000000"/>
          <w:rFonts w:ascii="Helvetica" w:hAnsi="Helvetica"/>
        </w:rPr>
        <w:t xml:space="preserve">A chave de acesso será enviada num e-mail separado.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 w:lineRule="exact" w:line="120"/>
      </w:pPr>
    </w:p>
    <w:p>
      <w:pPr>
        <w:jc w:val="left"/>
        <w:ind w:firstLine="0" w:left="1" w:right="793"/>
        <w:spacing w:before="0" w:after="0" w:lineRule="auto" w:line="271"/>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Não serão aceites exemplares em papel, nem serão aceites apresentações virtuais das propostas.</w:t>
      </w:r>
      <w:r>
        <w:rPr>
          <w:i w:val="0"/>
          <w:sz w:val="22"/>
          <w:b w:val="0"/>
          <w:strike w:val="0"/>
          <w:color w:val="000000"/>
          <w:rFonts w:ascii="Helvetica" w:hAnsi="Helvetica"/>
        </w:rPr>
        <w:t xml:space="preserve"> </w:t>
      </w:r>
    </w:p>
    <w:p>
      <w:pPr>
        <w:jc w:val="left"/>
        <w:ind w:firstLine="0" w:left="1" w:right="794"/>
        <w:spacing w:before="117"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As senhas de acesso a esses envelopes serão enviadas por e-mail nas seguintes datas:</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5" w:lineRule="exact" w:line="120"/>
      </w:pPr>
    </w:p>
    <w:p>
      <w:pPr>
        <w:ind w:firstLine="0" w:left="360"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Chave dos envelopes nº 1 e nº 2, no mesmo dia em que a documentação é enviada.</w:t>
      </w:r>
      <w:r>
        <w:rPr>
          <w:i w:val="0"/>
          <w:sz w:val="22"/>
          <w:b w:val="0"/>
          <w:strike w:val="0"/>
          <w:color w:val="000000"/>
          <w:rFonts w:ascii="Helvetica" w:hAnsi="Helvetica"/>
        </w:rPr>
        <w:t xml:space="preserve"> </w:t>
      </w:r>
    </w:p>
    <w:p>
      <w:pPr>
        <w:rPr>
          <w:b w:val="0"/>
          <w:bCs w:val="0"/>
          <w:rFonts w:ascii="Calibri" w:hAnsi="Calibri" w:cs="Calibri" w:eastAsia="Calibri"/>
          <w:i w:val="0"/>
          <w:iCs w:val="0"/>
          <w:sz w:val="16"/>
          <w:szCs w:val="16"/>
          <w:strike w:val="0"/>
        </w:rPr>
        <w:spacing w:before="0" w:after="8" w:lineRule="exact" w:line="160"/>
      </w:pPr>
    </w:p>
    <w:p>
      <w:pPr>
        <w:ind w:firstLine="0" w:left="360"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A chave do envelope n.º 3 deverá ser enviada no dia 9 de abril.</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2" w:lineRule="exact" w:line="140"/>
      </w:pPr>
    </w:p>
    <w:p>
      <w:pPr>
        <w:jc w:val="left"/>
        <w:ind w:firstLine="0" w:left="1" w:right="792"/>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Para qualquer dúvida relacionada com este procedimento, pode contactar compras@oei.int.</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2" w:lineRule="exact" w:line="120"/>
      </w:pPr>
    </w:p>
    <w:p>
      <w:pPr>
        <w:jc w:val="both"/>
        <w:ind w:firstLine="0" w:left="1" w:right="833"/>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dia 5 de abril de 2026 será o último dia para solicitar esclarecimentos sobre os cadernos de encargos.</w:t>
      </w:r>
      <w:r>
        <w:rPr>
          <w:i w:val="0"/>
          <w:sz w:val="22"/>
          <w:b w:val="0"/>
          <w:strike w:val="0"/>
          <w:color w:val="000000"/>
          <w:rFonts w:ascii="Helvetica" w:hAnsi="Helvetica"/>
        </w:rPr>
        <w:t xml:space="preserve"> </w:t>
      </w:r>
      <w:r>
        <w:rPr>
          <w:i w:val="0"/>
          <w:sz w:val="22"/>
          <w:b w:val="0"/>
          <w:strike w:val="0"/>
          <w:color w:val="000000"/>
          <w:rFonts w:ascii="Helvetica" w:hAnsi="Helvetica"/>
        </w:rPr>
        <w:t xml:space="preserve">As respostas aos pedidos de esclarecimento serão enviadas a todos os candidatos e publicadas no perfil do adjudicante.</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1"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17.- VALIDADE DA OFERTA</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4" w:lineRule="exact" w:line="140"/>
      </w:pPr>
    </w:p>
    <w:p>
      <w:pPr>
        <w:jc w:val="both"/>
        <w:ind w:firstLine="0" w:left="1" w:right="831"/>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prazo de validade das propostas apresentadas é de 60 dias a contar da data de encerramento do prazo de apresentação de propostas do concurso, após esse prazo, os proponentes podem retirar a sua proposta sem qualquer penalização.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left"/>
        <w:ind w:firstLine="0" w:left="1" w:right="789"/>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Após a adjudicação, apenas o vencedor e o segundo melhor candidato deverão manter a proposta até à formalização da adjudicação.</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3"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18.- FORMATO DE APRESENTAÇÃO E CONTEÚDO DAS PROPOSTAS</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4" w:lineRule="exact" w:line="140"/>
      </w:pPr>
    </w:p>
    <w:p>
      <w:pPr>
        <w:jc w:val="both"/>
        <w:ind w:firstLine="0" w:left="1" w:right="834"/>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apresentação de propostas implica a aceitação incondicional, por parte do candidato, das cláusulas contidas nos Cadernos de Encargos Administrativos e Técnicos.</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left"/>
        <w:ind w:firstLine="0" w:left="1" w:right="794"/>
        <w:spacing w:before="0" w:after="0" w:lineRule="auto" w:line="271"/>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Tanto a proposta económica como a técnica devem ser redigidas em espanhol ou português.</w:t>
      </w:r>
      <w:r>
        <w:rPr>
          <w:i w:val="0"/>
          <w:sz w:val="22"/>
          <w:b w:val="0"/>
          <w:strike w:val="0"/>
          <w:color w:val="000000"/>
          <w:rFonts w:ascii="Helvetica" w:hAnsi="Helvetica"/>
        </w:rPr>
        <w:t xml:space="preserve"> </w:t>
      </w:r>
    </w:p>
    <w:p>
      <w:pPr>
        <w:jc w:val="left"/>
        <w:ind w:firstLine="0" w:left="1" w:right="792"/>
        <w:spacing w:before="118"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Não serão aceites propostas que apresentem omissões, erros ou rasuras que impeçam a compreensão clara dos elementos que a OEI considere essenciais para a avaliação da proposta</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50" w:lineRule="exact" w:line="240"/>
      </w:pPr>
    </w:p>
    <w:p>
      <w:pPr>
        <w:ind w:firstLine="0" w:left="435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5</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1" w:lineRule="exact" w:line="120"/>
      </w:pPr>
    </w:p>
    <w:p>
      <w:pPr>
        <w:ind w:firstLine="0" w:left="1"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5840" w:orient="portrait" w:w="12240"/>
          <w:pgMar w:bottom="0" w:footer="0" w:gutter="0" w:header="0" w:left="1701" w:right="850" w:top="1134"/>
          <w:pgNumType w:fmt="decimal"/>
          <w:cols w:equalWidth="1" w:num="1" w:space="708" w:sep="0"/>
        </w:sectPr>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w:t>
      </w:r>
    </w:p>
    <w:p>
      <w:pPr>
        <w:spacing w:before="0" w:after="0" w:lineRule="exact" w:line="240"/>
        <w:rPr>
          <w:sz w:val="24"/>
          <w:szCs w:val="24"/>
          <w:rFonts w:ascii="Calibri" w:hAnsi="Calibri" w:cs="Calibri" w:eastAsia="Calibri"/>
        </w:rPr>
      </w:pPr>
      <w:bookmarkStart w:id="5" w:name="_page_38_0"/>
      <w:bookmarkEnd w:id="5"/>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92" w:lineRule="exact" w:line="240"/>
      </w:pPr>
    </w:p>
    <w:p>
      <w:pPr>
        <w:ind w:firstLine="0" w:left="8839" w:right="-20"/>
        <w:spacing w:before="0" w:after="0" w:lineRule="auto" w:line="240"/>
        <w:widowControl w:val="0"/>
        <w:rPr>
          <w:b w:val="0"/>
          <w:bCs w:val="0"/>
          <w:color w:val="000000"/>
          <w:i w:val="0"/>
          <w:iCs w:val="0"/>
          <w:sz w:val="22"/>
          <w:szCs w:val="22"/>
          <w:strike w:val="0"/>
          <w:rFonts w:ascii="Calibri" w:hAnsi="Calibri" w:cs="Calibri" w:eastAsia="Calibri"/>
        </w:rPr>
      </w:pPr>
      <w:r>
        <mc:AlternateContent>
          <mc:Choice xmlns:wps="http://schemas.microsoft.com/office/word/2010/wordprocessingShape" Requires="wps">
            <w:drawing>
              <wp:anchor allowOverlap="1" layoutInCell="0" relativeHeight="7" locked="0" simplePos="0" distL="114300" distT="0" distR="114300" distB="0" behindDoc="1">
                <wp:simplePos x="0" y="0"/>
                <wp:positionH relativeFrom="page">
                  <wp:posOffset>1080135</wp:posOffset>
                </wp:positionH>
                <wp:positionV relativeFrom="paragraph">
                  <wp:posOffset>-1014730</wp:posOffset>
                </wp:positionV>
                <wp:extent cx="5612130" cy="1148079"/>
                <wp:effectExtent l="0" t="0" r="0" b="0"/>
                <wp:wrapNone/>
                <wp:docPr id="11" name="Sk 11"/>
                <wp:cNvGraphicFramePr/>
                <a:graphic>
                  <a:graphicData uri="http://schemas.openxmlformats.org/drawingml/2006/picture">
                    <pic:pic>
                      <pic:nvPicPr>
                        <pic:cNvPr id="12" name="Sk 12"/>
                        <pic:cNvPicPr/>
                      </pic:nvPicPr>
                      <pic:blipFill>
                        <a:blip r:embed="R00d703ebea444c8f"/>
                        <a:stretch/>
                      </pic:blipFill>
                      <pic:spPr>
                        <a:xfrm rot="0">
                          <a:ext cx="5612130" cy="1148079"/>
                        </a:xfrm>
                        <a:prstGeom prst="rect">
                          <a:avLst/>
                        </a:prstGeom>
                        <a:noFill/>
                      </pic:spPr>
                    </pic:pic>
                  </a:graphicData>
                </a:graphic>
              </wp:anchor>
            </w:drawing>
          </mc:Choice>
          <mc:Fallback/>
        </mc:AlternateContent>
      </w:r>
      <w:r>
        <w:rPr>
          <w:i w:val="0"/>
          <w:sz w:val="22"/>
          <w:b w:val="0"/>
          <w:strike w:val="0"/>
          <w:color w:val="000000"/>
          <w:rFonts w:ascii="Helvetica" w:hAnsi="Helvetica"/>
        </w:rPr>
        <w:t xml:space="preserve"> </w:t>
      </w:r>
    </w:p>
    <w:p>
      <w:pPr>
        <w:jc w:val="left"/>
        <w:ind w:firstLine="0" w:left="1" w:right="789"/>
        <w:spacing w:before="106"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Cada candidato não poderá apresentar mais do que uma proposta.</w:t>
      </w:r>
      <w:r>
        <w:rPr>
          <w:i w:val="0"/>
          <w:sz w:val="22"/>
          <w:b w:val="0"/>
          <w:strike w:val="0"/>
          <w:color w:val="000000"/>
          <w:rFonts w:ascii="Helvetica" w:hAnsi="Helvetica"/>
        </w:rPr>
        <w:t xml:space="preserve"> </w:t>
      </w:r>
      <w:r>
        <w:rPr>
          <w:i w:val="0"/>
          <w:sz w:val="22"/>
          <w:b w:val="0"/>
          <w:strike w:val="0"/>
          <w:color w:val="000000"/>
          <w:rFonts w:ascii="Helvetica" w:hAnsi="Helvetica"/>
        </w:rPr>
        <w:t xml:space="preserve">Além disso, não é permitido que um mesmo perito se candidate a dois cargos diferentes.</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ind w:firstLine="0" w:left="1"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As empresas devem incluir a seguinte documentação nas suas propostas:</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5" w:lineRule="exact" w:line="140"/>
      </w:pPr>
    </w:p>
    <w:p>
      <w:pPr>
        <w:jc w:val="left"/>
        <w:ind w:firstLine="0" w:left="1" w:right="3954"/>
        <w:spacing w:before="0" w:after="0" w:lineRule="auto" w:line="345"/>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ENVELOPE N.º 1 - DOCUMENTAÇÃO ADMINISTRATIVA Este envelope deve conter:</w:t>
      </w:r>
      <w:r>
        <w:rPr>
          <w:i w:val="0"/>
          <w:sz w:val="22"/>
          <w:b w:val="0"/>
          <w:strike w:val="0"/>
          <w:color w:val="000000"/>
          <w:rFonts w:ascii="Helvetica" w:hAnsi="Helvetica"/>
        </w:rPr>
        <w:t xml:space="preserve"> </w:t>
      </w:r>
    </w:p>
    <w:p>
      <w:pPr>
        <w:tabs>
          <w:tab w:val="left" w:leader="none" w:pos="766"/>
        </w:tabs>
        <w:ind w:firstLine="0" w:left="284" w:right="-20"/>
        <w:spacing w:before="38"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l. </w:t>
      </w:r>
      <w:r>
        <w:rPr>
          <w:i w:val="0"/>
          <w:sz w:val="22"/>
          <w:b w:val="0"/>
          <w:strike w:val="0"/>
          <w:color w:val="000000"/>
          <w:rFonts w:ascii="Helvetica" w:hAnsi="Helvetica"/>
        </w:rPr>
        <w:t xml:space="preserve">I. Documentação comprovativa da capacidade jurídica para agir.</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2" w:lineRule="exact" w:line="140"/>
      </w:pPr>
    </w:p>
    <w:p>
      <w:pPr>
        <w:jc w:val="left"/>
        <w:ind w:hanging="544" w:left="766" w:right="792"/>
        <w:spacing w:before="0" w:after="0" w:lineRule="auto" w:line="271"/>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II.</w:t>
      </w:r>
      <w:r>
        <w:rPr>
          <w:i w:val="0"/>
          <w:sz w:val="22"/>
          <w:b w:val="0"/>
          <w:strike w:val="0"/>
          <w:color w:val="000000"/>
          <w:rFonts w:ascii="Helvetica" w:hAnsi="Helvetica"/>
        </w:rPr>
        <w:t xml:space="preserve"> </w:t>
      </w:r>
      <w:r>
        <w:rPr>
          <w:i w:val="0"/>
          <w:sz w:val="22"/>
          <w:b w:val="0"/>
          <w:strike w:val="0"/>
          <w:rFonts w:ascii="Calibri" w:hAnsi="Calibri"/>
        </w:rPr>
        <w:tab/>
      </w:r>
      <w:r>
        <w:rPr>
          <w:i w:val="0"/>
          <w:sz w:val="22"/>
          <w:b w:val="0"/>
          <w:strike w:val="0"/>
          <w:color w:val="000000"/>
          <w:rFonts w:ascii="Helvetica" w:hAnsi="Helvetica"/>
        </w:rPr>
        <w:t xml:space="preserve">Anexo II:</w:t>
      </w:r>
      <w:r>
        <w:rPr>
          <w:i w:val="0"/>
          <w:sz w:val="22"/>
          <w:b w:val="0"/>
          <w:strike w:val="0"/>
          <w:color w:val="000000"/>
          <w:rFonts w:ascii="Helvetica" w:hAnsi="Helvetica"/>
        </w:rPr>
        <w:t xml:space="preserve"> </w:t>
      </w:r>
      <w:r>
        <w:rPr>
          <w:i w:val="0"/>
          <w:sz w:val="22"/>
          <w:b w:val="0"/>
          <w:strike w:val="0"/>
          <w:color w:val="000000"/>
          <w:rFonts w:ascii="Helvetica" w:hAnsi="Helvetica"/>
        </w:rPr>
        <w:t xml:space="preserve">Declaração de responsabilidade relativa aos critérios de exclusão, devidamente preenchida e assinada.</w:t>
      </w:r>
      <w:r>
        <w:rPr>
          <w:i w:val="0"/>
          <w:sz w:val="22"/>
          <w:b w:val="0"/>
          <w:strike w:val="0"/>
          <w:color w:val="000000"/>
          <w:rFonts w:ascii="Helvetica" w:hAnsi="Helvetica"/>
        </w:rPr>
        <w:t xml:space="preserve"> </w:t>
      </w:r>
    </w:p>
    <w:p>
      <w:pPr>
        <w:jc w:val="both"/>
        <w:ind w:firstLine="0" w:left="1" w:right="829"/>
        <w:spacing w:before="118"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Todos os candidatos devem apresentar a declaração de responsabilidade constante do anexo II, apenas o candidato selecionado, mediante solicitação da OEI e antes da assinatura do contrato, deverá comprovar o cumprimento dos critérios de exclusão, tal como especificado na secção A.2, que se detalham a seguir.</w:t>
      </w:r>
      <w:r>
        <w:rPr>
          <w:i w:val="0"/>
          <w:sz w:val="22"/>
          <w:b w:val="0"/>
          <w:strike w:val="0"/>
          <w:color w:val="000000"/>
          <w:rFonts w:ascii="Helvetica" w:hAnsi="Helvetica"/>
        </w:rPr>
        <w:t xml:space="preserve"> </w:t>
      </w:r>
      <w:r>
        <w:rPr>
          <w:i w:val="0"/>
          <w:sz w:val="22"/>
          <w:b w:val="0"/>
          <w:strike w:val="0"/>
          <w:color w:val="000000"/>
          <w:rFonts w:ascii="Helvetica" w:hAnsi="Helvetica"/>
        </w:rPr>
        <w:t xml:space="preserve">Se o adjudicatário, mediante pedido da OEI, não comprovar o cumprimento de algum dos requisitos estabelecidos nos pontos seguintes, será automaticamente excluído do processo de adjudicação.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ind w:firstLine="0" w:left="142"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A.1.</w:t>
      </w:r>
      <w:r>
        <w:rPr>
          <w:i w:val="0"/>
          <w:sz w:val="22"/>
          <w:b w:val="0"/>
          <w:strike w:val="0"/>
          <w:color w:val="000000"/>
          <w:rFonts w:ascii="Helvetica" w:hAnsi="Helvetica"/>
        </w:rPr>
        <w:t xml:space="preserve"> </w:t>
      </w:r>
      <w:r>
        <w:rPr>
          <w:i w:val="0"/>
          <w:sz w:val="22"/>
          <w:b w:val="0"/>
          <w:strike w:val="0"/>
          <w:color w:val="000000"/>
          <w:rFonts w:ascii="Helvetica" w:hAnsi="Helvetica"/>
        </w:rPr>
        <w:t xml:space="preserve">Capacidade jurídica para agir:</w:t>
      </w:r>
      <w:r>
        <w:rPr>
          <w:i w:val="0"/>
          <w:sz w:val="22"/>
          <w:b w:val="0"/>
          <w:strike w:val="0"/>
          <w:color w:val="000000"/>
          <w:rFonts w:ascii="Helvetica" w:hAnsi="Helvetica"/>
        </w:rPr>
        <w:t xml:space="preserve"> </w:t>
      </w:r>
    </w:p>
    <w:p>
      <w:pPr>
        <w:jc w:val="both"/>
        <w:ind w:firstLine="0" w:left="1" w:right="830"/>
        <w:spacing w:before="116"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capacidade de agir dos empresários espanhóis que sejam pessoas coletivas será comprovada através da escritura ou do documento de constituição, dos estatutos ou do ato fundacional, nos quais constem as normas que regulam a sua atividade, devidamente inscritos, se for o caso, no registo público competente, consoante o tipo de pessoa coletiva em questão.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29"/>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capacidade jurídica dos empresários não espanhóis será comprovada através da sua inscrição no registo competente, em conformidade com a legislação do Estado onde estão estabelecidos, ou mediante a apresentação de uma declaração sob juramento ou de um certificado, nos termos estabelecidos nos regulamentos, em conformidade com as disposições comunitárias aplicáveis.</w:t>
      </w:r>
      <w:r>
        <w:rPr>
          <w:i w:val="0"/>
          <w:sz w:val="22"/>
          <w:b w:val="0"/>
          <w:strike w:val="0"/>
          <w:color w:val="000000"/>
          <w:rFonts w:ascii="Helvetica" w:hAnsi="Helvetica"/>
        </w:rPr>
        <w:t xml:space="preserve"> </w:t>
      </w:r>
      <w:r>
        <w:rPr>
          <w:i w:val="0"/>
          <w:sz w:val="22"/>
          <w:b w:val="0"/>
          <w:strike w:val="0"/>
          <w:color w:val="000000"/>
          <w:rFonts w:ascii="Helvetica" w:hAnsi="Helvetica"/>
        </w:rPr>
        <w:t xml:space="preserve">A capacidade para agir também poderá ser comprovada mediante um relatório da Missão Diplomática Permanente de Espanha no Estado em questão ou do Escritório Consular cuja jurisdição territorial abranja a sede da empresa.</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ind w:firstLine="0" w:left="1"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Documentos comprovativos da representação:</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5" w:lineRule="exact" w:line="140"/>
      </w:pPr>
    </w:p>
    <w:p>
      <w:pPr>
        <w:jc w:val="both"/>
        <w:ind w:firstLine="0" w:left="1" w:right="834"/>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pessoa com poderes de representação deverá apresentar uma cópia dos seus poderes, autenticada por notário ou administrativamente, juntamente com o seu Bilhete de Identidade ou, se for o caso, o documento que o substitua.</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31"/>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No que diz respeito às pessoas singulares, a comprovação da capacidade de agir deve ser feita através da respetiva certidão do Registo Civil.</w:t>
      </w:r>
      <w:r>
        <w:rPr>
          <w:i w:val="0"/>
          <w:sz w:val="22"/>
          <w:b w:val="0"/>
          <w:strike w:val="0"/>
          <w:color w:val="000000"/>
          <w:rFonts w:ascii="Helvetica" w:hAnsi="Helvetica"/>
        </w:rPr>
        <w:t xml:space="preserve"> </w:t>
      </w:r>
      <w:r>
        <w:rPr>
          <w:i w:val="0"/>
          <w:sz w:val="22"/>
          <w:b w:val="0"/>
          <w:strike w:val="0"/>
          <w:color w:val="000000"/>
          <w:rFonts w:ascii="Helvetica" w:hAnsi="Helvetica"/>
        </w:rPr>
        <w:t xml:space="preserve">A identidade dos contratantes que sejam pessoas singulares pode ser comprovada mediante a apresentação do Bilhete de Identidade.</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14"/>
          <w:szCs w:val="14"/>
          <w:strike w:val="0"/>
        </w:rPr>
        <w:spacing w:before="0" w:after="11" w:lineRule="exact" w:line="140"/>
      </w:pPr>
    </w:p>
    <w:p>
      <w:pPr>
        <w:ind w:firstLine="0" w:left="435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6</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0" w:lineRule="exact" w:line="120"/>
      </w:pPr>
    </w:p>
    <w:p>
      <w:pPr>
        <w:ind w:firstLine="0" w:left="1"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5840" w:orient="portrait" w:w="12240"/>
          <w:pgMar w:bottom="0" w:footer="0" w:gutter="0" w:header="0" w:left="1701" w:right="850" w:top="1134"/>
          <w:pgNumType w:fmt="decimal"/>
          <w:cols w:equalWidth="1" w:num="1" w:space="708" w:sep="0"/>
        </w:sectPr>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w:t>
      </w:r>
    </w:p>
    <w:p>
      <w:pPr>
        <w:spacing w:before="0" w:after="0" w:lineRule="exact" w:line="240"/>
        <w:rPr>
          <w:sz w:val="24"/>
          <w:szCs w:val="24"/>
          <w:rFonts w:ascii="Calibri" w:hAnsi="Calibri" w:cs="Calibri" w:eastAsia="Calibri"/>
        </w:rPr>
      </w:pPr>
      <w:bookmarkStart w:id="6" w:name="_page_40_0"/>
      <w:bookmarkEnd w:id="6"/>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92" w:lineRule="exact" w:line="240"/>
      </w:pPr>
    </w:p>
    <w:p>
      <w:pPr>
        <w:ind w:firstLine="0" w:left="8839" w:right="-20"/>
        <w:spacing w:before="0" w:after="0" w:lineRule="auto" w:line="240"/>
        <w:widowControl w:val="0"/>
        <w:rPr>
          <w:b w:val="0"/>
          <w:bCs w:val="0"/>
          <w:color w:val="000000"/>
          <w:i w:val="0"/>
          <w:iCs w:val="0"/>
          <w:sz w:val="22"/>
          <w:szCs w:val="22"/>
          <w:strike w:val="0"/>
          <w:rFonts w:ascii="Calibri" w:hAnsi="Calibri" w:cs="Calibri" w:eastAsia="Calibri"/>
        </w:rPr>
      </w:pPr>
      <w:r>
        <mc:AlternateContent>
          <mc:Choice xmlns:wps="http://schemas.microsoft.com/office/word/2010/wordprocessingShape" Requires="wps">
            <w:drawing>
              <wp:anchor allowOverlap="1" layoutInCell="0" relativeHeight="7" locked="0" simplePos="0" distL="114300" distT="0" distR="114300" distB="0" behindDoc="1">
                <wp:simplePos x="0" y="0"/>
                <wp:positionH relativeFrom="page">
                  <wp:posOffset>1080135</wp:posOffset>
                </wp:positionH>
                <wp:positionV relativeFrom="paragraph">
                  <wp:posOffset>-1014730</wp:posOffset>
                </wp:positionV>
                <wp:extent cx="5612130" cy="1148079"/>
                <wp:effectExtent l="0" t="0" r="0" b="0"/>
                <wp:wrapNone/>
                <wp:docPr id="13" name="Sk 13"/>
                <wp:cNvGraphicFramePr/>
                <a:graphic>
                  <a:graphicData uri="http://schemas.openxmlformats.org/drawingml/2006/picture">
                    <pic:pic>
                      <pic:nvPicPr>
                        <pic:cNvPr id="14" name="Sk 14"/>
                        <pic:cNvPicPr/>
                      </pic:nvPicPr>
                      <pic:blipFill>
                        <a:blip r:embed="R2c8651b5ec2f4bb7"/>
                        <a:stretch/>
                      </pic:blipFill>
                      <pic:spPr>
                        <a:xfrm rot="0">
                          <a:ext cx="5612130" cy="1148079"/>
                        </a:xfrm>
                        <a:prstGeom prst="rect">
                          <a:avLst/>
                        </a:prstGeom>
                        <a:noFill/>
                      </pic:spPr>
                    </pic:pic>
                  </a:graphicData>
                </a:graphic>
              </wp:anchor>
            </w:drawing>
          </mc:Choice>
          <mc:Fallback/>
        </mc:AlternateContent>
      </w:r>
      <w:r>
        <w:rPr>
          <w:i w:val="0"/>
          <w:sz w:val="22"/>
          <w:b w:val="0"/>
          <w:strike w:val="0"/>
          <w:color w:val="000000"/>
          <w:rFonts w:ascii="Helvetica" w:hAnsi="Helvetica"/>
        </w:rPr>
        <w:t xml:space="preserve"> </w:t>
      </w:r>
    </w:p>
    <w:p>
      <w:pPr>
        <w:jc w:val="both"/>
        <w:ind w:firstLine="0" w:left="1" w:right="833"/>
        <w:spacing w:before="106"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Os candidatos devem, além disso, possuir a habilitação empresarial ou profissional que, se for o caso, seja exigida para o exercício da atividade ou prestação de serviços que constitui o objeto do contrato.</w:t>
      </w:r>
      <w:r>
        <w:rPr>
          <w:i w:val="0"/>
          <w:sz w:val="22"/>
          <w:b w:val="0"/>
          <w:strike w:val="0"/>
          <w:color w:val="000000"/>
          <w:rFonts w:ascii="Helvetica" w:hAnsi="Helvetica"/>
        </w:rPr>
        <w:t xml:space="preserve"> </w:t>
      </w:r>
      <w:r>
        <w:rPr>
          <w:i w:val="0"/>
          <w:sz w:val="22"/>
          <w:b w:val="0"/>
          <w:strike w:val="0"/>
          <w:color w:val="000000"/>
          <w:rFonts w:ascii="Helvetica" w:hAnsi="Helvetica"/>
        </w:rPr>
        <w:t xml:space="preserve">Poderá ser exigido aos candidatos que estejam inscritos num registo profissional ou comercial.</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ind w:firstLine="0" w:left="142"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A.2.</w:t>
      </w:r>
      <w:r>
        <w:rPr>
          <w:i w:val="0"/>
          <w:sz w:val="22"/>
          <w:b w:val="0"/>
          <w:strike w:val="0"/>
          <w:color w:val="000000"/>
          <w:rFonts w:ascii="Helvetica" w:hAnsi="Helvetica"/>
        </w:rPr>
        <w:t xml:space="preserve"> </w:t>
      </w:r>
      <w:r>
        <w:rPr>
          <w:i w:val="0"/>
          <w:sz w:val="22"/>
          <w:b w:val="0"/>
          <w:strike w:val="0"/>
          <w:color w:val="000000"/>
          <w:rFonts w:ascii="Helvetica" w:hAnsi="Helvetica"/>
        </w:rPr>
        <w:t xml:space="preserve">Critérios de exclusão:</w:t>
      </w:r>
      <w:r>
        <w:rPr>
          <w:i w:val="0"/>
          <w:sz w:val="22"/>
          <w:b w:val="0"/>
          <w:strike w:val="0"/>
          <w:color w:val="000000"/>
          <w:rFonts w:ascii="Helvetica" w:hAnsi="Helvetica"/>
        </w:rPr>
        <w:t xml:space="preserve"> </w:t>
      </w:r>
    </w:p>
    <w:p>
      <w:pPr>
        <w:jc w:val="left"/>
        <w:ind w:firstLine="0" w:left="1" w:right="796"/>
        <w:spacing w:before="114"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adjudicatário, mediante pedido da OEI, deverá comprovar que não se encontra em situação de exclusão nos termos dos critérios descritos no anexo II.</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3" w:lineRule="exact" w:line="120"/>
      </w:pPr>
    </w:p>
    <w:p>
      <w:pPr>
        <w:jc w:val="both"/>
        <w:ind w:firstLine="0" w:left="1" w:right="834"/>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se tiver sido declarado em situação de insolvência ou estiver sujeito a um processo de insolvência ou liquidação, se os seus ativos estiverem a ser administrados por um liquidatário ou por um tribunal, se se encontrar em processo de insolvência, se as suas atividades empresariais tiverem sido suspensas ou se se encontrar em qualquer situação análoga, resultante de um processo da mesma natureza ao abrigo de disposições legais ou regulamentares nacionais;</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34"/>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b. tenha sido estabelecido, por sentença transitada em julgado ou decisão administrativa definitiva, que a pessoa não cumpriu as suas obrigações no que diz respeito ao pagamento de impostos ou contribuições para a segurança social, em conformidade com a legislação aplicável;</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33"/>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c. tenha sido estabelecido por sentença transitada em julgado ou por decisão administrativa definitiva que a pessoa é culpada de falta grave de ética profissional por ter infringido a legislação ou a regulamentação aplicável ou as normas deontológicas da profissão a que pertence, ou por qualquer conduta ilícita que afete significativamente a sua credibilidade profissional, quando tal conduta denotar dolo ou negligência grave, incluindo qualquer uma das seguintes condutas:</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2" w:lineRule="exact" w:line="120"/>
      </w:pPr>
    </w:p>
    <w:p>
      <w:pPr>
        <w:jc w:val="both"/>
        <w:ind w:firstLine="0" w:left="284" w:right="835"/>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i) deturpar de forma fraudulenta ou negligente as informações necessárias para verificar a ausência de motivos para exclusão ou para cumprir os critérios de seleção ou para executar um contrato ou acordo;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ind w:firstLine="0" w:left="284"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ii) celebrar um acordo com outras pessoas com o objetivo de falsear a concorrência;</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4" w:lineRule="exact" w:line="140"/>
      </w:pPr>
    </w:p>
    <w:p>
      <w:pPr>
        <w:ind w:firstLine="0" w:left="284"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iii) violar os direitos de propriedade intelectual;</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2" w:lineRule="exact" w:line="140"/>
      </w:pPr>
    </w:p>
    <w:p>
      <w:pPr>
        <w:jc w:val="left"/>
        <w:ind w:firstLine="0" w:left="284" w:right="793"/>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iv) tentar influenciar o processo de tomada de decisões da entidade adjudicante durante o procedimento de adjudicação;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left"/>
        <w:ind w:firstLine="0" w:left="284" w:right="793"/>
        <w:spacing w:before="0" w:after="0" w:lineRule="auto" w:line="27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v) tentar obter informações confidenciais que lhe possam conferir vantagens indevidas no processo de adjudicação;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2" w:lineRule="exact" w:line="120"/>
      </w:pPr>
    </w:p>
    <w:p>
      <w:pPr>
        <w:jc w:val="left"/>
        <w:ind w:firstLine="0" w:left="1" w:right="794"/>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d. tenha sido declarado culpado, por sentença transitada em julgado, de qualquer um dos seguintes atos:</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ind w:firstLine="0" w:left="284"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i) fraude;</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2" w:lineRule="exact" w:line="140"/>
      </w:pPr>
    </w:p>
    <w:p>
      <w:pPr>
        <w:ind w:firstLine="0" w:left="284"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ii) corrupção;</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4" w:lineRule="exact" w:line="140"/>
      </w:pPr>
    </w:p>
    <w:p>
      <w:pPr>
        <w:ind w:firstLine="0" w:left="284"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iii) condutas relacionadas com uma organização criminosa;</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18"/>
          <w:szCs w:val="18"/>
          <w:strike w:val="0"/>
        </w:rPr>
        <w:spacing w:before="0" w:after="15" w:lineRule="exact" w:line="180"/>
      </w:pPr>
    </w:p>
    <w:p>
      <w:pPr>
        <w:ind w:firstLine="0" w:left="435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7</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0" w:lineRule="exact" w:line="120"/>
      </w:pPr>
    </w:p>
    <w:p>
      <w:pPr>
        <w:ind w:firstLine="0" w:left="1"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5840" w:orient="portrait" w:w="12240"/>
          <w:pgMar w:bottom="0" w:footer="0" w:gutter="0" w:header="0" w:left="1701" w:right="850" w:top="1134"/>
          <w:pgNumType w:fmt="decimal"/>
          <w:cols w:equalWidth="1" w:num="1" w:space="708" w:sep="0"/>
        </w:sectPr>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w:t>
      </w:r>
    </w:p>
    <w:p>
      <w:pPr>
        <w:spacing w:before="0" w:after="0" w:lineRule="exact" w:line="240"/>
        <w:rPr>
          <w:sz w:val="24"/>
          <w:szCs w:val="24"/>
          <w:rFonts w:ascii="Calibri" w:hAnsi="Calibri" w:cs="Calibri" w:eastAsia="Calibri"/>
        </w:rPr>
      </w:pPr>
      <w:bookmarkStart w:id="7" w:name="_page_42_0"/>
      <w:bookmarkEnd w:id="7"/>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92" w:lineRule="exact" w:line="240"/>
      </w:pPr>
    </w:p>
    <w:p>
      <w:pPr>
        <w:ind w:firstLine="0" w:left="8839" w:right="-20"/>
        <w:spacing w:before="0" w:after="0" w:lineRule="auto" w:line="240"/>
        <w:widowControl w:val="0"/>
        <w:rPr>
          <w:b w:val="0"/>
          <w:bCs w:val="0"/>
          <w:color w:val="000000"/>
          <w:i w:val="0"/>
          <w:iCs w:val="0"/>
          <w:sz w:val="22"/>
          <w:szCs w:val="22"/>
          <w:strike w:val="0"/>
          <w:rFonts w:ascii="Calibri" w:hAnsi="Calibri" w:cs="Calibri" w:eastAsia="Calibri"/>
        </w:rPr>
      </w:pPr>
      <w:r>
        <mc:AlternateContent>
          <mc:Choice xmlns:wps="http://schemas.microsoft.com/office/word/2010/wordprocessingShape" Requires="wps">
            <w:drawing>
              <wp:anchor allowOverlap="1" layoutInCell="0" relativeHeight="7" locked="0" simplePos="0" distL="114300" distT="0" distR="114300" distB="0" behindDoc="1">
                <wp:simplePos x="0" y="0"/>
                <wp:positionH relativeFrom="page">
                  <wp:posOffset>1080135</wp:posOffset>
                </wp:positionH>
                <wp:positionV relativeFrom="paragraph">
                  <wp:posOffset>-1014730</wp:posOffset>
                </wp:positionV>
                <wp:extent cx="5612130" cy="1148079"/>
                <wp:effectExtent l="0" t="0" r="0" b="0"/>
                <wp:wrapNone/>
                <wp:docPr id="15" name="Sk 15"/>
                <wp:cNvGraphicFramePr/>
                <a:graphic>
                  <a:graphicData uri="http://schemas.openxmlformats.org/drawingml/2006/picture">
                    <pic:pic>
                      <pic:nvPicPr>
                        <pic:cNvPr id="16" name="Sk 16"/>
                        <pic:cNvPicPr/>
                      </pic:nvPicPr>
                      <pic:blipFill>
                        <a:blip r:embed="R7043abdc30af4d0d"/>
                        <a:stretch/>
                      </pic:blipFill>
                      <pic:spPr>
                        <a:xfrm rot="0">
                          <a:ext cx="5612130" cy="1148079"/>
                        </a:xfrm>
                        <a:prstGeom prst="rect">
                          <a:avLst/>
                        </a:prstGeom>
                        <a:noFill/>
                      </pic:spPr>
                    </pic:pic>
                  </a:graphicData>
                </a:graphic>
              </wp:anchor>
            </w:drawing>
          </mc:Choice>
          <mc:Fallback/>
        </mc:AlternateContent>
      </w:r>
      <w:r>
        <w:rPr>
          <w:i w:val="0"/>
          <w:sz w:val="22"/>
          <w:b w:val="0"/>
          <w:strike w:val="0"/>
          <w:color w:val="000000"/>
          <w:rFonts w:ascii="Helvetica" w:hAnsi="Helvetica"/>
        </w:rPr>
        <w:t xml:space="preserve"> </w:t>
      </w:r>
    </w:p>
    <w:p>
      <w:pPr>
        <w:ind w:firstLine="0" w:left="284" w:right="-20"/>
        <w:spacing w:before="106"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iv) branqueamento de capitais ou financiamento do terrorismo;</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2" w:lineRule="exact" w:line="140"/>
      </w:pPr>
    </w:p>
    <w:p>
      <w:pPr>
        <w:ind w:firstLine="0" w:left="284"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v) crimes de terrorismo ou crimes relacionados com atividades terroristas;</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2" w:lineRule="exact" w:line="140"/>
      </w:pPr>
    </w:p>
    <w:p>
      <w:pPr>
        <w:ind w:firstLine="0" w:left="284"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vi) trabalho infantil ou outras infrações relacionadas com o tráfico de seres humanos;</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4" w:lineRule="exact" w:line="140"/>
      </w:pPr>
    </w:p>
    <w:p>
      <w:pPr>
        <w:jc w:val="both"/>
        <w:ind w:firstLine="0" w:left="1" w:right="834"/>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e. tenha sido estabelecido por sentença transitada em julgado ou por decisão administrativa definitiva que a pessoa ou entidade criou uma entidade noutro território com a intenção de eludir obrigações fiscais, sociais ou quaisquer outras obrigações jurídicas de cumprimento obrigatório no local da sua sede social, administração central ou centro de atividade principal.</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3" w:lineRule="exact" w:line="120"/>
      </w:pPr>
    </w:p>
    <w:p>
      <w:pPr>
        <w:jc w:val="left"/>
        <w:ind w:firstLine="0" w:left="1" w:right="794"/>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f. tenha sido estabelecido, por sentença transitada em julgado ou decisão administrativa definitiva, que a entidade foi criada com o objetivo previsto na alínea e).</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ind w:firstLine="0" w:left="1"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B. SOBRE O N.º 2 - PROPOSTA TÉCNICA -</w:t>
      </w:r>
      <w:r>
        <w:rPr>
          <w:i w:val="0"/>
          <w:sz w:val="22"/>
          <w:b w:val="0"/>
          <w:strike w:val="0"/>
          <w:color w:val="000000"/>
          <w:rFonts w:ascii="Helvetica" w:hAnsi="Helvetica"/>
        </w:rPr>
        <w:t xml:space="preserve"> </w:t>
      </w:r>
    </w:p>
    <w:p>
      <w:pPr>
        <w:jc w:val="left"/>
        <w:ind w:firstLine="0" w:left="1" w:right="792"/>
        <w:spacing w:before="115"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proposta técnica deverá ter em conta os pontos indicados no Caderno de Encargos Técnicos.</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33"/>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Em caso algum poderão constar dados económicos relativos à proposta financeira (sejam eles gerais, indicativos, exemplificativos, etc.) na proposta técnica, uma vez que tal constituirá motivo para a exclusão da proposta na sua totalidade.</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3" w:lineRule="exact" w:line="120"/>
      </w:pPr>
    </w:p>
    <w:p>
      <w:pPr>
        <w:ind w:firstLine="0" w:left="1"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proposta técnica deve estar assinada.</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2" w:lineRule="exact" w:line="140"/>
      </w:pPr>
    </w:p>
    <w:p>
      <w:pPr>
        <w:ind w:firstLine="0" w:left="1"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Não é permitida a subcontratação dos serviços principais.</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2" w:lineRule="exact" w:line="140"/>
      </w:pPr>
    </w:p>
    <w:p>
      <w:pPr>
        <w:ind w:firstLine="0" w:left="1"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C. SOBRE O N.º 3 - PROPOSTA ECONÓMICA -</w:t>
      </w:r>
      <w:r>
        <w:rPr>
          <w:i w:val="0"/>
          <w:sz w:val="22"/>
          <w:b w:val="0"/>
          <w:strike w:val="0"/>
          <w:color w:val="000000"/>
          <w:rFonts w:ascii="Helvetica" w:hAnsi="Helvetica"/>
        </w:rPr>
        <w:t xml:space="preserve"> </w:t>
      </w:r>
    </w:p>
    <w:p>
      <w:pPr>
        <w:jc w:val="both"/>
        <w:ind w:firstLine="0" w:left="1" w:right="831"/>
        <w:spacing w:before="113"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proposta económica deverá ser redigida de acordo com o modelo que figura no presente caderno de encargos como Anexo I. Indicar os preços unitários dos conceitos, entendendo-se, para todos os efeitos, que o preço oferecido inclui, não só o preço do contrato, mas também o montante de qualquer imposto, taxa, imposto especial, custos de sub-rogação do pessoal, etc., que sejam aplicáveis ao presente contrato, exceto o montante do Imposto sobre o Valor Acrescentado (IVA), que deve ser indicado como um item separado.</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1"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19.- CERTIFICAÇÃO E CLASSIFICAÇÃO DOS DOCUMENTOS</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4" w:lineRule="exact" w:line="140"/>
      </w:pPr>
    </w:p>
    <w:p>
      <w:pPr>
        <w:jc w:val="both"/>
        <w:ind w:firstLine="0" w:left="1" w:right="834"/>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Após a receção dos envelopes pelo secretário da comissão de avaliação, esta reunir-se-á para proceder a uma avaliação preliminar dos documentos apresentados dentro do prazo e em conformidade com as normas.</w:t>
      </w:r>
      <w:r>
        <w:rPr>
          <w:i w:val="0"/>
          <w:sz w:val="22"/>
          <w:b w:val="0"/>
          <w:strike w:val="0"/>
          <w:color w:val="000000"/>
          <w:rFonts w:ascii="Helvetica" w:hAnsi="Helvetica"/>
        </w:rPr>
        <w:t xml:space="preserve"> </w:t>
      </w:r>
      <w:r>
        <w:rPr>
          <w:i w:val="0"/>
          <w:sz w:val="22"/>
          <w:b w:val="0"/>
          <w:strike w:val="0"/>
          <w:color w:val="000000"/>
          <w:rFonts w:ascii="Helvetica" w:hAnsi="Helvetica"/>
        </w:rPr>
        <w:t xml:space="preserve">Caso a comissão observe quaisquer defeitos ou omissões sanáveis na documentação apresentada, notificará os interessados por escrito, concedendo um prazo máximo de três dias úteis para que os candidatos os corrijam ou remediem, sob pena de exclusão definitiva do candidato caso a documentação não seja retificada dentro do prazo concedido.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3" w:lineRule="exact" w:line="120"/>
      </w:pPr>
    </w:p>
    <w:p>
      <w:pPr>
        <w:jc w:val="right"/>
        <w:ind w:firstLine="0" w:left="-60" w:right="854"/>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Serão considerados irremediáveis os defeitos que consistam no incumprimento dos requisitos exigidos no momento do encerramento do prazo de apresentação de</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55" w:lineRule="exact" w:line="240"/>
      </w:pPr>
    </w:p>
    <w:p>
      <w:pPr>
        <w:ind w:firstLine="0" w:left="435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8</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0" w:lineRule="exact" w:line="120"/>
      </w:pPr>
    </w:p>
    <w:p>
      <w:pPr>
        <w:ind w:firstLine="0" w:left="1"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5840" w:orient="portrait" w:w="12240"/>
          <w:pgMar w:bottom="0" w:footer="0" w:gutter="0" w:header="0" w:left="1701" w:right="850" w:top="1134"/>
          <w:pgNumType w:fmt="decimal"/>
          <w:cols w:equalWidth="1" w:num="1" w:space="708" w:sep="0"/>
        </w:sectPr>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w:t>
      </w:r>
    </w:p>
    <w:p>
      <w:pPr>
        <w:spacing w:before="0" w:after="0" w:lineRule="exact" w:line="240"/>
        <w:rPr>
          <w:sz w:val="24"/>
          <w:szCs w:val="24"/>
          <w:rFonts w:ascii="Calibri" w:hAnsi="Calibri" w:cs="Calibri" w:eastAsia="Calibri"/>
        </w:rPr>
      </w:pPr>
      <w:bookmarkStart w:id="8" w:name="_page_44_0"/>
      <w:bookmarkEnd w:id="8"/>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92" w:lineRule="exact" w:line="240"/>
      </w:pPr>
    </w:p>
    <w:p>
      <w:pPr>
        <w:ind w:firstLine="0" w:left="8839" w:right="-20"/>
        <w:spacing w:before="0" w:after="0" w:lineRule="auto" w:line="240"/>
        <w:widowControl w:val="0"/>
        <w:rPr>
          <w:b w:val="0"/>
          <w:bCs w:val="0"/>
          <w:color w:val="000000"/>
          <w:i w:val="0"/>
          <w:iCs w:val="0"/>
          <w:sz w:val="22"/>
          <w:szCs w:val="22"/>
          <w:strike w:val="0"/>
          <w:rFonts w:ascii="Calibri" w:hAnsi="Calibri" w:cs="Calibri" w:eastAsia="Calibri"/>
        </w:rPr>
      </w:pPr>
      <w:r>
        <mc:AlternateContent>
          <mc:Choice xmlns:wps="http://schemas.microsoft.com/office/word/2010/wordprocessingShape" Requires="wps">
            <w:drawing>
              <wp:anchor allowOverlap="1" layoutInCell="0" relativeHeight="7" locked="0" simplePos="0" distL="114300" distT="0" distR="114300" distB="0" behindDoc="1">
                <wp:simplePos x="0" y="0"/>
                <wp:positionH relativeFrom="page">
                  <wp:posOffset>1080135</wp:posOffset>
                </wp:positionH>
                <wp:positionV relativeFrom="paragraph">
                  <wp:posOffset>-1014730</wp:posOffset>
                </wp:positionV>
                <wp:extent cx="5612130" cy="1148079"/>
                <wp:effectExtent l="0" t="0" r="0" b="0"/>
                <wp:wrapNone/>
                <wp:docPr id="17" name="Sk 17"/>
                <wp:cNvGraphicFramePr/>
                <a:graphic>
                  <a:graphicData uri="http://schemas.openxmlformats.org/drawingml/2006/picture">
                    <pic:pic>
                      <pic:nvPicPr>
                        <pic:cNvPr id="18" name="Sk 18"/>
                        <pic:cNvPicPr/>
                      </pic:nvPicPr>
                      <pic:blipFill>
                        <a:blip r:embed="Ra0a23d7379cd46da"/>
                        <a:stretch/>
                      </pic:blipFill>
                      <pic:spPr>
                        <a:xfrm rot="0">
                          <a:ext cx="5612130" cy="1148079"/>
                        </a:xfrm>
                        <a:prstGeom prst="rect">
                          <a:avLst/>
                        </a:prstGeom>
                        <a:noFill/>
                      </pic:spPr>
                    </pic:pic>
                  </a:graphicData>
                </a:graphic>
              </wp:anchor>
            </w:drawing>
          </mc:Choice>
          <mc:Fallback/>
        </mc:AlternateContent>
      </w:r>
      <w:r>
        <w:rPr>
          <w:i w:val="0"/>
          <w:sz w:val="22"/>
          <w:b w:val="0"/>
          <w:strike w:val="0"/>
          <w:color w:val="000000"/>
          <w:rFonts w:ascii="Helvetica" w:hAnsi="Helvetica"/>
        </w:rPr>
        <w:t xml:space="preserve"> </w:t>
      </w:r>
    </w:p>
    <w:p>
      <w:pPr>
        <w:jc w:val="left"/>
        <w:ind w:firstLine="0" w:left="1" w:right="792"/>
        <w:spacing w:before="106"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propostas, e as que se referem à simples falta de acreditação das mesmas, são passíveis de correção.</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0"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20.- AVALIAÇÃO E ADJUDICAÇÃO</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7" w:lineRule="exact" w:line="140"/>
      </w:pPr>
    </w:p>
    <w:p>
      <w:pPr>
        <w:ind w:firstLine="0" w:left="1"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processo de avaliação será dividido em 3 etapas:</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2" w:lineRule="exact" w:line="140"/>
      </w:pPr>
    </w:p>
    <w:p>
      <w:pPr>
        <w:tabs>
          <w:tab w:val="left" w:leader="none" w:pos="721"/>
        </w:tabs>
        <w:ind w:firstLine="0" w:left="238"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I.  AVALIAÇÃO TÉCNICA </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2" w:lineRule="exact" w:line="140"/>
      </w:pPr>
    </w:p>
    <w:p>
      <w:pPr>
        <w:jc w:val="left"/>
        <w:ind w:firstLine="0" w:left="1" w:right="789"/>
        <w:spacing w:before="0" w:after="0" w:lineRule="auto" w:line="27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abertura do envelope n.º 2 só terá lugar se o candidato preencher os requisitos de capacidade para agir e os critérios de exclusão.</w:t>
      </w:r>
      <w:r>
        <w:rPr>
          <w:i w:val="0"/>
          <w:sz w:val="22"/>
          <w:b w:val="0"/>
          <w:strike w:val="0"/>
          <w:color w:val="000000"/>
          <w:rFonts w:ascii="Helvetica" w:hAnsi="Helvetica"/>
        </w:rPr>
        <w:t xml:space="preserve"> </w:t>
      </w:r>
    </w:p>
    <w:p>
      <w:pPr>
        <w:jc w:val="left"/>
        <w:ind w:firstLine="0" w:left="1" w:right="794"/>
        <w:spacing w:before="119" w:after="0" w:lineRule="auto" w:line="271"/>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avaliação técnica será realizada com base numa pontuação máxima de 100 pontos, de acordo com a tabela de avaliação técnica prevista no Caderno de Encargos Técnicos.</w:t>
      </w:r>
      <w:r>
        <w:rPr>
          <w:i w:val="0"/>
          <w:sz w:val="22"/>
          <w:b w:val="0"/>
          <w:strike w:val="0"/>
          <w:color w:val="000000"/>
          <w:rFonts w:ascii="Helvetica" w:hAnsi="Helvetica"/>
        </w:rPr>
        <w:t xml:space="preserve">  </w:t>
      </w:r>
    </w:p>
    <w:p>
      <w:pPr>
        <w:jc w:val="both"/>
        <w:ind w:firstLine="0" w:left="1" w:right="831"/>
        <w:spacing w:before="118" w:after="0" w:lineRule="auto" w:line="269"/>
        <w:widowControl w:val="0"/>
        <w:rPr>
          <w:b w:val="0"/>
          <w:bCs w:val="0"/>
          <w:color w:val="000000"/>
          <w:i w:val="0"/>
          <w:iCs w:val="0"/>
          <w:sz w:val="22"/>
          <w:szCs w:val="22"/>
          <w:strike w:val="0"/>
          <w:rFonts w:ascii="Calibri" w:hAnsi="Calibri" w:cs="Calibri" w:eastAsia="Calibri"/>
        </w:rPr>
      </w:pPr>
      <w:r>
        <mc:AlternateContent>
          <mc:Choice Requires="wpg">
            <w:drawing>
              <wp:anchor allowOverlap="1" layoutInCell="0" relativeHeight="595" locked="0" simplePos="0" distL="114300" distT="0" distR="114300" distB="0" behindDoc="1">
                <wp:simplePos x="0" y="0"/>
                <wp:positionH relativeFrom="page">
                  <wp:posOffset>1080820</wp:posOffset>
                </wp:positionH>
                <wp:positionV relativeFrom="paragraph">
                  <wp:posOffset>76985</wp:posOffset>
                </wp:positionV>
                <wp:extent cx="5612257" cy="344423"/>
                <wp:effectExtent l="0" t="0" r="0" b="0"/>
                <wp:wrapNone/>
                <wp:docPr id="19" name="yW 19"/>
                <wp:cNvGraphicFramePr/>
                <a:graphic>
                  <a:graphicData uri="http://schemas.microsoft.com/office/word/2010/wordprocessingGroup">
                    <wpg:wgp>
                      <wpg:cNvGrpSpPr/>
                      <wpg:grpSpPr>
                        <a:xfrm rot="0">
                          <a:ext cx="5612257" cy="344423"/>
                          <a:chOff x="0" y="0"/>
                          <a:chExt cx="5612257" cy="344423"/>
                        </a:xfrm>
                        <a:noFill/>
                      </wpg:grpSpPr>
                      <wps:wsp>
                        <wps:cNvPr id="20" name="Shape 20"/>
                        <wps:cNvSpPr/>
                        <wps:spPr>
                          <a:xfrm rot="0">
                            <a:off x="0" y="0"/>
                            <a:ext cx="5612257" cy="160019"/>
                          </a:xfrm>
                          <a:custGeom>
                            <a:avLst/>
                            <a:pathLst>
                              <a:path w="5612257" h="160019">
                                <a:moveTo>
                                  <a:pt x="0" y="0"/>
                                </a:moveTo>
                                <a:lnTo>
                                  <a:pt x="0" y="160019"/>
                                </a:lnTo>
                                <a:lnTo>
                                  <a:pt x="5612257" y="160019"/>
                                </a:lnTo>
                                <a:lnTo>
                                  <a:pt x="5612257" y="0"/>
                                </a:lnTo>
                                <a:lnTo>
                                  <a:pt x="0" y="0"/>
                                </a:lnTo>
                                <a:close/>
                              </a:path>
                            </a:pathLst>
                          </a:custGeom>
                          <a:solidFill>
                            <a:srgbClr val="FFFFFF"/>
                          </a:solidFill>
                        </wps:spPr>
                        <wps:bodyPr anchor="t" horzOverflow="overflow" vertOverflow="overflow" vert="horz" lIns="91440" tIns="45720" rIns="91440" bIns="45720"/>
                      </wps:wsp>
                      <wps:wsp>
                        <wps:cNvPr id="21" name="Shape 21"/>
                        <wps:cNvSpPr/>
                        <wps:spPr>
                          <a:xfrm rot="0">
                            <a:off x="0" y="184403"/>
                            <a:ext cx="2077465" cy="160019"/>
                          </a:xfrm>
                          <a:custGeom>
                            <a:avLst/>
                            <a:pathLst>
                              <a:path w="2077465" h="160019">
                                <a:moveTo>
                                  <a:pt x="0" y="0"/>
                                </a:moveTo>
                                <a:lnTo>
                                  <a:pt x="0" y="160019"/>
                                </a:lnTo>
                                <a:lnTo>
                                  <a:pt x="2077465" y="160019"/>
                                </a:lnTo>
                                <a:lnTo>
                                  <a:pt x="2077465" y="0"/>
                                </a:lnTo>
                                <a:lnTo>
                                  <a:pt x="0" y="0"/>
                                </a:lnTo>
                                <a:close/>
                              </a:path>
                            </a:pathLst>
                          </a:custGeom>
                          <a:solidFill>
                            <a:srgbClr val="FFFFFF"/>
                          </a:solidFill>
                        </wps:spPr>
                        <wps:bodyPr anchor="t" horzOverflow="overflow" vertOverflow="overflow" vert="horz" lIns="91440" tIns="45720" rIns="91440" bIns="45720"/>
                      </wps:wsp>
                    </wpg:wgp>
                  </a:graphicData>
                </a:graphic>
              </wp:anchor>
            </w:drawing>
          </mc:Choice>
          <mc:Fallback/>
        </mc:AlternateContent>
      </w:r>
      <w:r>
        <w:rPr>
          <w:i w:val="0"/>
          <w:sz w:val="22"/>
          <w:b w:val="0"/>
          <w:strike w:val="0"/>
          <w:color w:val="000000"/>
          <w:rFonts w:ascii="Helvetica" w:hAnsi="Helvetica"/>
        </w:rPr>
        <w:t xml:space="preserve">Cada avaliador da comissão de avaliação atribuirá uma pontuação aos diferentes candidatos, entre 0 e 100 pontos.</w:t>
      </w:r>
      <w:r>
        <w:rPr>
          <w:i w:val="0"/>
          <w:sz w:val="22"/>
          <w:b w:val="0"/>
          <w:strike w:val="0"/>
          <w:color w:val="000000"/>
          <w:rFonts w:ascii="Helvetica" w:hAnsi="Helvetica"/>
        </w:rPr>
        <w:t xml:space="preserve"> </w:t>
      </w:r>
      <w:r>
        <w:rPr>
          <w:i w:val="0"/>
          <w:sz w:val="22"/>
          <w:b w:val="0"/>
          <w:strike w:val="0"/>
          <w:color w:val="000000"/>
          <w:rFonts w:ascii="Helvetica" w:hAnsi="Helvetica"/>
        </w:rPr>
        <w:t xml:space="preserve">Em seguida, será calculada a média aritmética das pontuações atribuídas por cada avaliador.</w:t>
      </w:r>
      <w:r>
        <w:rPr>
          <w:i w:val="0"/>
          <w:sz w:val="22"/>
          <w:b w:val="0"/>
          <w:strike w:val="0"/>
          <w:color w:val="000000"/>
          <w:rFonts w:ascii="Helvetica" w:hAnsi="Helvetica"/>
        </w:rPr>
        <w:t xml:space="preserve"> </w:t>
      </w:r>
      <w:r>
        <w:rPr>
          <w:i w:val="0"/>
          <w:sz w:val="22"/>
          <w:b w:val="0"/>
          <w:strike w:val="0"/>
          <w:color w:val="000000"/>
          <w:rFonts w:ascii="Helvetica" w:hAnsi="Helvetica"/>
        </w:rPr>
        <w:t xml:space="preserve">Os candidatos que obtiverem uma média inferior a 70 pontos serão automaticamente excluídos do processo por não terem atingido o nível mínimo de conformidade técnica exigido.</w:t>
      </w:r>
      <w:r>
        <w:rPr>
          <w:i w:val="0"/>
          <w:sz w:val="22"/>
          <w:b w:val="0"/>
          <w:strike w:val="0"/>
          <w:color w:val="000000"/>
          <w:rFonts w:ascii="Helvetica" w:hAnsi="Helvetica"/>
        </w:rPr>
        <w:t xml:space="preserve"> </w:t>
      </w:r>
      <w:r>
        <w:rPr>
          <w:i w:val="0"/>
          <w:sz w:val="22"/>
          <w:b w:val="0"/>
          <w:strike w:val="0"/>
          <w:color w:val="000000"/>
          <w:rFonts w:ascii="Helvetica" w:hAnsi="Helvetica"/>
        </w:rPr>
        <w:t xml:space="preserve">A pontuação técnica será calculada através da seguinte fórmula:</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left"/>
        <w:ind w:firstLine="0" w:left="1" w:right="794"/>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Pontuação técnica = (pontuação média da proposta técnica em avaliação / pontuação média da melhor proposta técnica) x 100.</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3" w:lineRule="exact" w:line="120"/>
      </w:pPr>
    </w:p>
    <w:p>
      <w:pPr>
        <w:tabs>
          <w:tab w:val="left" w:leader="none" w:pos="721"/>
        </w:tabs>
        <w:ind w:firstLine="0" w:left="178"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II.</w:t>
      </w:r>
      <w:r>
        <w:rPr>
          <w:i w:val="0"/>
          <w:sz w:val="22"/>
          <w:b w:val="0"/>
          <w:strike w:val="0"/>
          <w:color w:val="000000"/>
          <w:rFonts w:ascii="Helvetica" w:hAnsi="Helvetica"/>
        </w:rPr>
        <w:t xml:space="preserve"> </w:t>
      </w:r>
      <w:r>
        <w:rPr>
          <w:i w:val="0"/>
          <w:sz w:val="22"/>
          <w:b w:val="0"/>
          <w:strike w:val="0"/>
          <w:rFonts w:ascii="Calibri" w:hAnsi="Calibri"/>
        </w:rPr>
        <w:tab/>
      </w:r>
      <w:r>
        <w:rPr>
          <w:i w:val="0"/>
          <w:sz w:val="22"/>
          <w:b w:val="0"/>
          <w:strike w:val="0"/>
          <w:color w:val="000000"/>
          <w:rFonts w:ascii="Helvetica" w:hAnsi="Helvetica"/>
        </w:rPr>
        <w:t xml:space="preserve">AVALIAÇÃO ECONÓMICA</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2" w:lineRule="exact" w:line="140"/>
      </w:pPr>
    </w:p>
    <w:p>
      <w:pPr>
        <w:jc w:val="left"/>
        <w:ind w:firstLine="0" w:left="1" w:right="789"/>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abertura do envelope n.º 3 só terá lugar, e apenas em último lugar, se o candidato obtiver a pontuação técnica mínima exigida.</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left"/>
        <w:ind w:firstLine="0" w:left="1" w:right="794"/>
        <w:spacing w:before="0" w:after="0" w:lineRule="auto" w:line="271"/>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Após a realização da avaliação técnica, proceder-se-á à avaliação económica através da seguinte fórmula:</w:t>
      </w:r>
      <w:r>
        <w:rPr>
          <w:i w:val="0"/>
          <w:sz w:val="22"/>
          <w:b w:val="0"/>
          <w:strike w:val="0"/>
          <w:color w:val="000000"/>
          <w:rFonts w:ascii="Helvetica" w:hAnsi="Helvetica"/>
        </w:rPr>
        <w:t xml:space="preserve"> </w:t>
      </w:r>
    </w:p>
    <w:p>
      <w:pPr>
        <w:jc w:val="left"/>
        <w:ind w:firstLine="0" w:left="1" w:right="794"/>
        <w:spacing w:before="117"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Pontuação económica = (Honorários totais mais baixos / honorários totais da proposta em avaliação) X 100.</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tabs>
          <w:tab w:val="left" w:leader="none" w:pos="721"/>
        </w:tabs>
        <w:ind w:firstLine="0" w:left="116"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III.</w:t>
      </w:r>
      <w:r>
        <w:rPr>
          <w:i w:val="0"/>
          <w:sz w:val="22"/>
          <w:b w:val="0"/>
          <w:strike w:val="0"/>
          <w:color w:val="000000"/>
          <w:rFonts w:ascii="Helvetica" w:hAnsi="Helvetica"/>
        </w:rPr>
        <w:t xml:space="preserve"> </w:t>
      </w:r>
      <w:r>
        <w:rPr>
          <w:i w:val="0"/>
          <w:sz w:val="22"/>
          <w:b w:val="0"/>
          <w:strike w:val="0"/>
          <w:rFonts w:ascii="Calibri" w:hAnsi="Calibri"/>
        </w:rPr>
        <w:tab/>
      </w:r>
      <w:r>
        <w:rPr>
          <w:i w:val="0"/>
          <w:sz w:val="22"/>
          <w:b w:val="0"/>
          <w:strike w:val="0"/>
          <w:color w:val="000000"/>
          <w:rFonts w:ascii="Helvetica" w:hAnsi="Helvetica"/>
        </w:rPr>
        <w:t xml:space="preserve">PONDERAÇÃO (Pontuação final)</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2" w:lineRule="exact" w:line="140"/>
      </w:pPr>
    </w:p>
    <w:p>
      <w:pPr>
        <w:jc w:val="left"/>
        <w:ind w:firstLine="0" w:left="1" w:right="795"/>
        <w:spacing w:before="0" w:after="0" w:lineRule="auto" w:line="271"/>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Por fim, proceder-se-á à ponderação das pontuações resultantes da aplicação da fórmula da pontuação técnica e da fórmula da pontuação financeira:</w:t>
      </w:r>
      <w:r>
        <w:rPr>
          <w:i w:val="0"/>
          <w:sz w:val="22"/>
          <w:b w:val="0"/>
          <w:strike w:val="0"/>
          <w:color w:val="000000"/>
          <w:rFonts w:ascii="Helvetica" w:hAnsi="Helvetica"/>
        </w:rPr>
        <w:t xml:space="preserve"> </w:t>
      </w:r>
    </w:p>
    <w:p>
      <w:pPr>
        <w:ind w:firstLine="0" w:left="1" w:right="-20"/>
        <w:spacing w:before="118"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Pontuação técnica X 80% + Pontuação económica X 20% = Pontuação final</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2" w:lineRule="exact" w:line="140"/>
      </w:pPr>
    </w:p>
    <w:p>
      <w:pPr>
        <w:jc w:val="left"/>
        <w:ind w:firstLine="0" w:left="1" w:right="789"/>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candidato que obtiver a pontuação mais elevada ao aplicar esta fórmula será o candidato vencedor.</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3" w:lineRule="exact" w:line="120"/>
      </w:pPr>
    </w:p>
    <w:p>
      <w:pPr>
        <w:jc w:val="left"/>
        <w:ind w:firstLine="0" w:left="1" w:right="795"/>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Em caso de empate na pontuação final, será adjudicada a proposta que obtiver a pontuação mais elevada na proposta técnica.</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12"/>
          <w:szCs w:val="12"/>
          <w:strike w:val="0"/>
        </w:rPr>
        <w:spacing w:before="0" w:after="12" w:lineRule="exact" w:line="120"/>
      </w:pPr>
    </w:p>
    <w:p>
      <w:pPr>
        <w:ind w:firstLine="0" w:left="435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9</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0" w:lineRule="exact" w:line="120"/>
      </w:pPr>
    </w:p>
    <w:p>
      <w:pPr>
        <w:ind w:firstLine="0" w:left="1"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5840" w:orient="portrait" w:w="12240"/>
          <w:pgMar w:bottom="0" w:footer="0" w:gutter="0" w:header="0" w:left="1701" w:right="850" w:top="1134"/>
          <w:pgNumType w:fmt="decimal"/>
          <w:cols w:equalWidth="1" w:num="1" w:space="708" w:sep="0"/>
        </w:sectPr>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w:t>
      </w:r>
    </w:p>
    <w:p>
      <w:pPr>
        <w:spacing w:before="0" w:after="0" w:lineRule="exact" w:line="240"/>
        <w:rPr>
          <w:sz w:val="24"/>
          <w:szCs w:val="24"/>
          <w:rFonts w:ascii="Calibri" w:hAnsi="Calibri" w:cs="Calibri" w:eastAsia="Calibri"/>
        </w:rPr>
      </w:pPr>
      <w:bookmarkStart w:id="9" w:name="_page_46_0"/>
      <w:bookmarkEnd w:id="9"/>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92" w:lineRule="exact" w:line="240"/>
      </w:pPr>
    </w:p>
    <w:p>
      <w:pPr>
        <w:ind w:firstLine="0" w:left="8839" w:right="-20"/>
        <w:spacing w:before="0" w:after="0" w:lineRule="auto" w:line="240"/>
        <w:widowControl w:val="0"/>
        <w:rPr>
          <w:b w:val="0"/>
          <w:bCs w:val="0"/>
          <w:color w:val="000000"/>
          <w:i w:val="0"/>
          <w:iCs w:val="0"/>
          <w:sz w:val="22"/>
          <w:szCs w:val="22"/>
          <w:strike w:val="0"/>
          <w:rFonts w:ascii="Calibri" w:hAnsi="Calibri" w:cs="Calibri" w:eastAsia="Calibri"/>
        </w:rPr>
      </w:pPr>
      <w:r>
        <mc:AlternateContent>
          <mc:Choice xmlns:wps="http://schemas.microsoft.com/office/word/2010/wordprocessingShape" Requires="wps">
            <w:drawing>
              <wp:anchor allowOverlap="1" layoutInCell="0" relativeHeight="8" locked="0" simplePos="0" distL="114300" distT="0" distR="114300" distB="0" behindDoc="1">
                <wp:simplePos x="0" y="0"/>
                <wp:positionH relativeFrom="page">
                  <wp:posOffset>1080135</wp:posOffset>
                </wp:positionH>
                <wp:positionV relativeFrom="paragraph">
                  <wp:posOffset>-1014730</wp:posOffset>
                </wp:positionV>
                <wp:extent cx="5612130" cy="1148079"/>
                <wp:effectExtent l="0" t="0" r="0" b="0"/>
                <wp:wrapNone/>
                <wp:docPr id="22" name="Sk 22"/>
                <wp:cNvGraphicFramePr/>
                <a:graphic>
                  <a:graphicData uri="http://schemas.openxmlformats.org/drawingml/2006/picture">
                    <pic:pic>
                      <pic:nvPicPr>
                        <pic:cNvPr id="23" name="Sk 23"/>
                        <pic:cNvPicPr/>
                      </pic:nvPicPr>
                      <pic:blipFill>
                        <a:blip r:embed="R7e7e2a995955444d"/>
                        <a:stretch/>
                      </pic:blipFill>
                      <pic:spPr>
                        <a:xfrm rot="0">
                          <a:ext cx="5612130" cy="1148079"/>
                        </a:xfrm>
                        <a:prstGeom prst="rect">
                          <a:avLst/>
                        </a:prstGeom>
                        <a:noFill/>
                      </pic:spPr>
                    </pic:pic>
                  </a:graphicData>
                </a:graphic>
              </wp:anchor>
            </w:drawing>
          </mc:Choice>
          <mc:Fallback/>
        </mc:AlternateContent>
      </w:r>
      <w:r>
        <w:rPr>
          <w:i w:val="0"/>
          <w:sz w:val="22"/>
          <w:b w:val="0"/>
          <w:strike w:val="0"/>
          <w:color w:val="000000"/>
          <w:rFonts w:ascii="Helvetica" w:hAnsi="Helvetica"/>
        </w:rPr>
        <w:t xml:space="preserve"> </w:t>
      </w:r>
    </w:p>
    <w:p>
      <w:pPr>
        <w:jc w:val="left"/>
        <w:ind w:firstLine="0" w:left="1" w:right="794"/>
        <w:spacing w:before="106"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Caso o empate persista, a adjudicação será decidida com base na proposta técnica cuja metodologia tenha obtido a melhor pontuação.</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0"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21.- OFERTAS ANORMALMENTE BAIXAS</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7" w:lineRule="exact" w:line="140"/>
      </w:pPr>
    </w:p>
    <w:p>
      <w:pPr>
        <w:jc w:val="left"/>
        <w:ind w:firstLine="0" w:left="1" w:right="792"/>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Considerar-se-á que podem incluir valores anormais ou desproporcionados as propostas que se enquadrem nos seguintes casos:</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left"/>
        <w:ind w:hanging="360" w:left="721" w:right="793"/>
        <w:spacing w:before="0" w:after="0" w:lineRule="auto" w:line="27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Quando concorra apenas um candidato, se a proposta efetuada for inferior ao orçamento do procedimento em mais de (22) unidades portuárias.</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left"/>
        <w:ind w:hanging="360" w:left="721" w:right="793"/>
        <w:spacing w:before="0" w:after="0" w:lineRule="auto" w:line="271"/>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b) Quando concorrem dois candidatos, a oferta que for inferior em mais de (18) pontos percentuais em relação à outra oferta apresentada.</w:t>
      </w:r>
      <w:r>
        <w:rPr>
          <w:i w:val="0"/>
          <w:sz w:val="22"/>
          <w:b w:val="0"/>
          <w:strike w:val="0"/>
          <w:color w:val="000000"/>
          <w:rFonts w:ascii="Helvetica" w:hAnsi="Helvetica"/>
        </w:rPr>
        <w:t xml:space="preserve"> </w:t>
      </w:r>
    </w:p>
    <w:p>
      <w:pPr>
        <w:jc w:val="left"/>
        <w:ind w:hanging="360" w:left="721" w:right="794"/>
        <w:spacing w:before="117"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c) Quando concorrem três ou mais candidatos, as ofertas que sejam inferiores em mais de (15) pontos percentuais à média aritmética das ofertas apresentadas.</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36"/>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Com base no exposto, a entidade adjudicante exigirá que os operadores económicos justifiquem o preço ou os custos propostos na proposta, sempre que as propostas sejam consideradas anormalmente baixas.</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35"/>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entidade adjudicante terá o poder de rejeitar a proposta caso, após as explicações pertinentes ou na ausência destas, não tenha sido possível explicar de forma satisfatória o baixo nível dos preços ou custos propostos.</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3"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22.- FORMALIZAÇÃO DO CONTRATO</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5" w:lineRule="exact" w:line="140"/>
      </w:pPr>
    </w:p>
    <w:p>
      <w:pPr>
        <w:jc w:val="left"/>
        <w:ind w:firstLine="0" w:left="1" w:right="793"/>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formalização do contrato deverá ocorrer no prazo de quinze dias corridos, a contar a partir do dia seguinte à data de comunicação da notificação da adjudicação.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left"/>
        <w:ind w:firstLine="0" w:left="1" w:right="795"/>
        <w:spacing w:before="0" w:after="0" w:lineRule="auto" w:line="271"/>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contrato terá carácter privada, cabendo à jurisdição civil a competência para conhecer dos litígios que possam surgir relativamente à sua interpretação ou aplicação.</w:t>
      </w:r>
      <w:r>
        <w:rPr>
          <w:i w:val="0"/>
          <w:sz w:val="22"/>
          <w:b w:val="0"/>
          <w:strike w:val="0"/>
          <w:color w:val="000000"/>
          <w:rFonts w:ascii="Helvetica" w:hAnsi="Helvetica"/>
        </w:rPr>
        <w:t xml:space="preserve"> </w:t>
      </w:r>
    </w:p>
    <w:p>
      <w:pPr>
        <w:rPr>
          <w:b w:val="0"/>
          <w:bCs w:val="0"/>
          <w:rFonts w:ascii="Calibri" w:hAnsi="Calibri" w:cs="Calibri" w:eastAsia="Calibri"/>
          <w:i w:val="0"/>
          <w:iCs w:val="0"/>
          <w:sz w:val="22"/>
          <w:szCs w:val="22"/>
          <w:strike w:val="0"/>
        </w:rPr>
        <w:spacing w:before="0" w:after="18" w:lineRule="exact" w:line="22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23.- REGIME DE PAGAMENTOS E FATURAÇÃO</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4" w:lineRule="exact" w:line="140"/>
      </w:pPr>
    </w:p>
    <w:p>
      <w:pPr>
        <w:ind w:firstLine="0" w:left="1"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pagamento será efetuado por transferência bancária, mensalmente.</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2" w:lineRule="exact" w:line="140"/>
      </w:pPr>
    </w:p>
    <w:p>
      <w:pPr>
        <w:jc w:val="both"/>
        <w:ind w:firstLine="0" w:left="1" w:right="832"/>
        <w:spacing w:before="0" w:after="0" w:lineRule="auto" w:line="27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 faturação emitida pelo adjudicatário poderá ser centralizada no escritório de Madrid ou de Lisboa.</w:t>
      </w:r>
      <w:r>
        <w:rPr>
          <w:i w:val="0"/>
          <w:sz w:val="22"/>
          <w:b w:val="0"/>
          <w:strike w:val="0"/>
          <w:color w:val="000000"/>
          <w:rFonts w:ascii="Helvetica" w:hAnsi="Helvetica"/>
        </w:rPr>
        <w:t xml:space="preserve"> </w:t>
      </w:r>
      <w:r>
        <w:rPr>
          <w:i w:val="0"/>
          <w:sz w:val="22"/>
          <w:b w:val="0"/>
          <w:strike w:val="0"/>
          <w:color w:val="000000"/>
          <w:rFonts w:ascii="Helvetica" w:hAnsi="Helvetica"/>
        </w:rPr>
        <w:t xml:space="preserve">O adjudicatário emitirá a fatura correspondente, elaborada em conformidade com as disposições e requisitos legais.</w:t>
      </w:r>
      <w:r>
        <w:rPr>
          <w:i w:val="0"/>
          <w:sz w:val="22"/>
          <w:b w:val="0"/>
          <w:strike w:val="0"/>
          <w:color w:val="000000"/>
          <w:rFonts w:ascii="Helvetica" w:hAnsi="Helvetica"/>
        </w:rPr>
        <w:t xml:space="preserve">  </w:t>
      </w:r>
    </w:p>
    <w:p>
      <w:pPr>
        <w:rPr>
          <w:b w:val="0"/>
          <w:bCs w:val="0"/>
          <w:rFonts w:ascii="Calibri" w:hAnsi="Calibri" w:cs="Calibri" w:eastAsia="Calibri"/>
          <w:i w:val="0"/>
          <w:iCs w:val="0"/>
          <w:sz w:val="22"/>
          <w:szCs w:val="22"/>
          <w:strike w:val="0"/>
        </w:rPr>
        <w:spacing w:before="0" w:after="19" w:lineRule="exact" w:line="22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24.- SUBCONTRATAÇÃO</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4" w:lineRule="exact" w:line="140"/>
      </w:pPr>
    </w:p>
    <w:p>
      <w:pPr>
        <w:jc w:val="both"/>
        <w:ind w:firstLine="0" w:left="1" w:right="832"/>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Só se considera subcontratação nos casos em que a subcontratação represente uma parte significativa do contrato.</w:t>
      </w:r>
      <w:r>
        <w:rPr>
          <w:i w:val="0"/>
          <w:sz w:val="22"/>
          <w:b w:val="0"/>
          <w:strike w:val="0"/>
          <w:color w:val="000000"/>
          <w:rFonts w:ascii="Helvetica" w:hAnsi="Helvetica"/>
        </w:rPr>
        <w:t xml:space="preserve"> </w:t>
      </w:r>
      <w:r>
        <w:rPr>
          <w:i w:val="0"/>
          <w:sz w:val="22"/>
          <w:b w:val="0"/>
          <w:strike w:val="0"/>
          <w:color w:val="000000"/>
          <w:rFonts w:ascii="Helvetica" w:hAnsi="Helvetica"/>
        </w:rPr>
        <w:t xml:space="preserve">A restrição estabelece que a entidade adjudicante não poderá considerar adequada a subcontratação, nomeadamente quando a proposta se basear principalmente nas capacidades de outras entidades ou quando os operadores económicos recorrerem a estas para cumprir critérios fundamentais.</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3" w:lineRule="exact" w:line="240"/>
      </w:pPr>
    </w:p>
    <w:p>
      <w:pPr>
        <w:ind w:firstLine="0" w:left="429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10</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0" w:lineRule="exact" w:line="120"/>
      </w:pPr>
    </w:p>
    <w:p>
      <w:pPr>
        <w:ind w:firstLine="0" w:left="1"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5840" w:orient="portrait" w:w="12240"/>
          <w:pgMar w:bottom="0" w:footer="0" w:gutter="0" w:header="0" w:left="1701" w:right="850" w:top="1134"/>
          <w:pgNumType w:fmt="decimal"/>
          <w:cols w:equalWidth="1" w:num="1" w:space="708" w:sep="0"/>
        </w:sectPr>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w:t>
      </w:r>
    </w:p>
    <w:p>
      <w:pPr>
        <w:spacing w:before="0" w:after="0" w:lineRule="exact" w:line="240"/>
        <w:rPr>
          <w:sz w:val="24"/>
          <w:szCs w:val="24"/>
          <w:rFonts w:ascii="Calibri" w:hAnsi="Calibri" w:cs="Calibri" w:eastAsia="Calibri"/>
        </w:rPr>
      </w:pPr>
      <w:bookmarkStart w:id="10" w:name="_page_48_0"/>
      <w:bookmarkEnd w:id="10"/>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92" w:lineRule="exact" w:line="240"/>
      </w:pPr>
    </w:p>
    <w:p>
      <w:pPr>
        <w:ind w:firstLine="0" w:left="8839" w:right="-20"/>
        <w:spacing w:before="0" w:after="0" w:lineRule="auto" w:line="240"/>
        <w:widowControl w:val="0"/>
        <w:rPr>
          <w:b w:val="0"/>
          <w:bCs w:val="0"/>
          <w:color w:val="000000"/>
          <w:i w:val="0"/>
          <w:iCs w:val="0"/>
          <w:sz w:val="22"/>
          <w:szCs w:val="22"/>
          <w:strike w:val="0"/>
          <w:rFonts w:ascii="Calibri" w:hAnsi="Calibri" w:cs="Calibri" w:eastAsia="Calibri"/>
        </w:rPr>
      </w:pPr>
      <w:r>
        <mc:AlternateContent>
          <mc:Choice xmlns:wps="http://schemas.microsoft.com/office/word/2010/wordprocessingShape" Requires="wps">
            <w:drawing>
              <wp:anchor allowOverlap="1" layoutInCell="0" relativeHeight="8" locked="0" simplePos="0" distL="114300" distT="0" distR="114300" distB="0" behindDoc="1">
                <wp:simplePos x="0" y="0"/>
                <wp:positionH relativeFrom="page">
                  <wp:posOffset>1080135</wp:posOffset>
                </wp:positionH>
                <wp:positionV relativeFrom="paragraph">
                  <wp:posOffset>-1014730</wp:posOffset>
                </wp:positionV>
                <wp:extent cx="5612130" cy="1148079"/>
                <wp:effectExtent l="0" t="0" r="0" b="0"/>
                <wp:wrapNone/>
                <wp:docPr id="24" name="Sk 24"/>
                <wp:cNvGraphicFramePr/>
                <a:graphic>
                  <a:graphicData uri="http://schemas.openxmlformats.org/drawingml/2006/picture">
                    <pic:pic>
                      <pic:nvPicPr>
                        <pic:cNvPr id="25" name="Sk 25"/>
                        <pic:cNvPicPr/>
                      </pic:nvPicPr>
                      <pic:blipFill>
                        <a:blip r:embed="R63c8fe679e684c1f"/>
                        <a:stretch/>
                      </pic:blipFill>
                      <pic:spPr>
                        <a:xfrm rot="0">
                          <a:ext cx="5612130" cy="1148079"/>
                        </a:xfrm>
                        <a:prstGeom prst="rect">
                          <a:avLst/>
                        </a:prstGeom>
                        <a:noFill/>
                      </pic:spPr>
                    </pic:pic>
                  </a:graphicData>
                </a:graphic>
              </wp:anchor>
            </w:drawing>
          </mc:Choice>
          <mc:Fallback/>
        </mc:AlternateContent>
      </w:r>
      <w:r>
        <w:rPr>
          <w:i w:val="0"/>
          <w:sz w:val="22"/>
          <w:b w:val="0"/>
          <w:strike w:val="0"/>
          <w:color w:val="000000"/>
          <w:rFonts w:ascii="Helvetica" w:hAnsi="Helvetica"/>
        </w:rPr>
        <w:t xml:space="preserve"> </w:t>
      </w:r>
    </w:p>
    <w:p>
      <w:pPr>
        <w:jc w:val="both"/>
        <w:ind w:firstLine="0" w:left="1" w:right="835"/>
        <w:spacing w:before="106"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As atividades abrangidas pelo presente contrato que devam ser subcontratadas pelo adjudicatário serão da responsabilidade do mesmo perante a OEI pelas ações das pessoas singulares ou coletivas subcontratadas, em todas as áreas, incluindo a qualidade do serviço, os prazos de entrega e de conclusão, as obrigações relativas ao tratamento de dados e informações, bem como o cumprimento, por parte da empresa subcontratada, das suas obrigações sociais e fiscais.</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ind w:firstLine="0" w:left="1"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Não é permitida a subcontratação dos serviços principais.</w:t>
      </w:r>
      <w:r>
        <w:rPr>
          <w:i w:val="0"/>
          <w:sz w:val="22"/>
          <w:b w:val="0"/>
          <w:strike w:val="0"/>
          <w:color w:val="000000"/>
          <w:rFonts w:ascii="Helvetica" w:hAnsi="Helvetica"/>
        </w:rPr>
        <w:t xml:space="preserve"> </w:t>
      </w:r>
    </w:p>
    <w:p>
      <w:pPr>
        <w:rPr>
          <w:b w:val="0"/>
          <w:bCs w:val="0"/>
          <w:rFonts w:ascii="Calibri" w:hAnsi="Calibri" w:cs="Calibri" w:eastAsia="Calibri"/>
          <w:i w:val="0"/>
          <w:iCs w:val="0"/>
          <w:sz w:val="14"/>
          <w:szCs w:val="14"/>
          <w:strike w:val="0"/>
        </w:rPr>
        <w:spacing w:before="0" w:after="13" w:lineRule="exact" w:line="140"/>
      </w:pPr>
    </w:p>
    <w:p>
      <w:pPr>
        <w:jc w:val="both"/>
        <w:ind w:firstLine="0" w:left="1" w:right="835"/>
        <w:spacing w:before="0" w:after="0" w:lineRule="auto" w:line="27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Caso se verifique a subcontratação parcial dos serviços descritos nas Especificações Técnicas, a proposta deverá indicar a parte do contrato que se pretende subcontratar, especificando o valor e o perfil de atividade da empresa a subcontratar.</w:t>
      </w:r>
      <w:r>
        <w:rPr>
          <w:i w:val="0"/>
          <w:sz w:val="22"/>
          <w:b w:val="0"/>
          <w:strike w:val="0"/>
          <w:color w:val="000000"/>
          <w:rFonts w:ascii="Helvetica" w:hAnsi="Helvetica"/>
        </w:rPr>
        <w:t xml:space="preserve"> </w:t>
      </w:r>
    </w:p>
    <w:p>
      <w:pPr>
        <w:jc w:val="both"/>
        <w:ind w:firstLine="0" w:left="1" w:right="834"/>
        <w:spacing w:before="119"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adjudicatário deve notificar por escrito o gestor do contrato da OEI sobre a adjudicação do subcontrato, indicando a parte do serviço que se pretende subcontratar e os dados de contacto do subcontratado, para além das razões técnicas e humanas que justificam a referida subcontratação.</w:t>
      </w:r>
      <w:r>
        <w:rPr>
          <w:i w:val="0"/>
          <w:sz w:val="22"/>
          <w:b w:val="0"/>
          <w:strike w:val="0"/>
          <w:color w:val="000000"/>
          <w:rFonts w:ascii="Helvetica" w:hAnsi="Helvetica"/>
        </w:rPr>
        <w:t xml:space="preserve"> </w:t>
      </w:r>
      <w:r>
        <w:rPr>
          <w:i w:val="0"/>
          <w:sz w:val="22"/>
          <w:b w:val="0"/>
          <w:strike w:val="0"/>
          <w:color w:val="000000"/>
          <w:rFonts w:ascii="Helvetica" w:hAnsi="Helvetica"/>
        </w:rPr>
        <w:t xml:space="preserve">A OEI poderá solicitar ao adjudicatário que comprove que o subcontratado não se encontra sujeito às proibições de contratação previstas no presente caderno de encargos.</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0"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25.- PROPRIEDADE DOS TRABALHOS REALIZADOS</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7" w:lineRule="exact" w:line="140"/>
      </w:pPr>
    </w:p>
    <w:p>
      <w:pPr>
        <w:jc w:val="both"/>
        <w:ind w:firstLine="0" w:left="1" w:right="830"/>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adjudicatário compreende que os direitos de exploração de todos os produtos gerados no âmbito deste serviço serão propriedade exclusiva da OEI, podendo ser utilizados por esta entidade para publicações e para a criação de outros produtos relacionados com o objeto do contrato.</w:t>
      </w:r>
      <w:r>
        <w:rPr>
          <w:i w:val="0"/>
          <w:sz w:val="22"/>
          <w:b w:val="0"/>
          <w:strike w:val="0"/>
          <w:color w:val="000000"/>
          <w:rFonts w:ascii="Helvetica" w:hAnsi="Helvetica"/>
        </w:rPr>
        <w:t xml:space="preserve"> </w:t>
      </w:r>
      <w:r>
        <w:rPr>
          <w:i w:val="0"/>
          <w:sz w:val="22"/>
          <w:b w:val="0"/>
          <w:strike w:val="0"/>
          <w:color w:val="000000"/>
          <w:rFonts w:ascii="Helvetica" w:hAnsi="Helvetica"/>
        </w:rPr>
        <w:t xml:space="preserve">Em todos os casos, serão atribuídos os créditos correspondentes às pessoas que criarem conteúdos no âmbito do contrato.</w:t>
      </w:r>
      <w:r>
        <w:rPr>
          <w:i w:val="0"/>
          <w:sz w:val="22"/>
          <w:b w:val="0"/>
          <w:strike w:val="0"/>
          <w:color w:val="000000"/>
          <w:rFonts w:ascii="Helvetica" w:hAnsi="Helvetica"/>
        </w:rPr>
        <w:t xml:space="preserve"> </w:t>
      </w:r>
      <w:r>
        <w:rPr>
          <w:i w:val="0"/>
          <w:sz w:val="22"/>
          <w:b w:val="0"/>
          <w:strike w:val="0"/>
          <w:color w:val="000000"/>
          <w:rFonts w:ascii="Helvetica" w:hAnsi="Helvetica"/>
        </w:rPr>
        <w:t xml:space="preserve">O adjudicatário não poderá utilizar para si próprio nem disponibilizar a terceiros quaisquer dados relativos aos trabalhos contratados, nem publicar, total ou parcialmente, o conteúdo dos mesmos sem autorização por escrito da OEI.</w:t>
      </w:r>
      <w:r>
        <w:rPr>
          <w:i w:val="0"/>
          <w:sz w:val="22"/>
          <w:b w:val="0"/>
          <w:strike w:val="0"/>
          <w:color w:val="000000"/>
          <w:rFonts w:ascii="Helvetica" w:hAnsi="Helvetica"/>
        </w:rPr>
        <w:t xml:space="preserve"> </w:t>
      </w:r>
      <w:r>
        <w:rPr>
          <w:i w:val="0"/>
          <w:sz w:val="22"/>
          <w:b w:val="0"/>
          <w:strike w:val="0"/>
          <w:color w:val="000000"/>
          <w:rFonts w:ascii="Helvetica" w:hAnsi="Helvetica"/>
        </w:rPr>
        <w:t xml:space="preserve">Em qualquer caso, o adjudicatário será responsável pelos danos e prejuízos decorrentes do incumprimento desta obrigação.</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2" w:lineRule="exact" w:line="240"/>
      </w:pPr>
    </w:p>
    <w:p>
      <w:pPr>
        <w:ind w:firstLine="0" w:left="1" w:right="-20"/>
        <w:spacing w:before="0" w:after="0" w:lineRule="auto" w:line="240"/>
        <w:widowControl w:val="0"/>
        <w:rPr>
          <w:b w:val="0"/>
          <w:bCs w:val="0"/>
          <w:color w:val="1F487C"/>
          <w:i w:val="0"/>
          <w:iCs w:val="0"/>
          <w:sz w:val="24"/>
          <w:szCs w:val="24"/>
          <w:strike w:val="0"/>
          <w:rFonts w:ascii="Calibri" w:hAnsi="Calibri" w:cs="Calibri" w:eastAsia="Calibri"/>
        </w:rPr>
      </w:pPr>
      <w:r>
        <w:rPr>
          <w:i w:val="0"/>
          <w:sz w:val="24"/>
          <w:b w:val="0"/>
          <w:strike w:val="0"/>
          <w:color w:val="1F487C"/>
          <w:rFonts w:ascii="Helvetica" w:hAnsi="Helvetica"/>
        </w:rPr>
        <w:t xml:space="preserve">26.- CLÁUSULA DE PROTEÇÃO DE DADOS</w:t>
      </w:r>
      <w:r>
        <w:rPr>
          <w:i w:val="0"/>
          <w:sz w:val="24"/>
          <w:b w:val="0"/>
          <w:strike w:val="0"/>
          <w:color w:val="1F487C"/>
          <w:rFonts w:ascii="Helvetica" w:hAnsi="Helvetica"/>
        </w:rPr>
        <w:t xml:space="preserve"> </w:t>
      </w:r>
    </w:p>
    <w:p>
      <w:pPr>
        <w:rPr>
          <w:b w:val="0"/>
          <w:bCs w:val="0"/>
          <w:rFonts w:ascii="Calibri" w:hAnsi="Calibri" w:cs="Calibri" w:eastAsia="Calibri"/>
          <w:i w:val="0"/>
          <w:iCs w:val="0"/>
          <w:sz w:val="14"/>
          <w:szCs w:val="14"/>
          <w:strike w:val="0"/>
        </w:rPr>
        <w:spacing w:before="0" w:after="15" w:lineRule="exact" w:line="140"/>
      </w:pPr>
    </w:p>
    <w:p>
      <w:pPr>
        <w:jc w:val="both"/>
        <w:ind w:firstLine="0" w:left="1" w:right="831"/>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 tratamento de dados pessoais deve respeitar integralmente o Regulamento (UE) 2016/679 do Parlamento Europeu e do Conselho, de 27 de abril de 2016, relativo à proteção das pessoas singulares, e a Lei Orgânica n.º 3/2018, de 5 de dezembro, sobre a Proteção de Dados Pessoais e a Garantia dos Direitos Digitais.</w:t>
      </w:r>
      <w:r>
        <w:rPr>
          <w:i w:val="0"/>
          <w:sz w:val="22"/>
          <w:b w:val="0"/>
          <w:strike w:val="0"/>
          <w:color w:val="000000"/>
          <w:rFonts w:ascii="Helvetica" w:hAnsi="Helvetica"/>
        </w:rPr>
        <w:t xml:space="preserve"> </w:t>
      </w:r>
      <w:r>
        <w:rPr>
          <w:i w:val="0"/>
          <w:sz w:val="22"/>
          <w:b w:val="0"/>
          <w:strike w:val="0"/>
          <w:color w:val="000000"/>
          <w:rFonts w:ascii="Helvetica" w:hAnsi="Helvetica"/>
        </w:rPr>
        <w:t xml:space="preserve">Informamos que os dados pessoais a que a Organização dos Estados Ibero-americanos para a Educação, a Ciência e a Cultura (OEI) possa ter acesso no âmbito deste processo serão tratados com o objetivo de verificar a capacidade jurídica dos candidatos e a conformidade com os critérios de adjudicação do pessoal afetado à execução do contrato.</w:t>
      </w:r>
      <w:r>
        <w:rPr>
          <w:i w:val="0"/>
          <w:sz w:val="22"/>
          <w:b w:val="0"/>
          <w:strike w:val="0"/>
          <w:color w:val="000000"/>
          <w:rFonts w:ascii="Helvetica" w:hAnsi="Helvetica"/>
        </w:rPr>
        <w:t xml:space="preserve"> </w:t>
      </w:r>
      <w:r>
        <w:rPr>
          <w:i w:val="0"/>
          <w:sz w:val="22"/>
          <w:b w:val="0"/>
          <w:strike w:val="0"/>
          <w:color w:val="000000"/>
          <w:rFonts w:ascii="Helvetica" w:hAnsi="Helvetica"/>
        </w:rPr>
        <w:t xml:space="preserve">Os dados pessoais do adjudicatário serão</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14"/>
          <w:szCs w:val="14"/>
          <w:strike w:val="0"/>
        </w:rPr>
        <w:spacing w:before="0" w:after="1" w:lineRule="exact" w:line="140"/>
      </w:pPr>
    </w:p>
    <w:p>
      <w:pPr>
        <w:ind w:firstLine="0" w:left="429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11</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1" w:lineRule="exact" w:line="120"/>
      </w:pPr>
    </w:p>
    <w:p>
      <w:pPr>
        <w:ind w:firstLine="0" w:left="1"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5840" w:orient="portrait" w:w="12240"/>
          <w:pgMar w:bottom="0" w:footer="0" w:gutter="0" w:header="0" w:left="1701" w:right="850" w:top="1134"/>
          <w:pgNumType w:fmt="decimal"/>
          <w:cols w:equalWidth="1" w:num="1" w:space="708" w:sep="0"/>
        </w:sectPr>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w:t>
      </w:r>
    </w:p>
    <w:p>
      <w:pPr>
        <w:spacing w:before="0" w:after="0" w:lineRule="exact" w:line="240"/>
        <w:rPr>
          <w:sz w:val="24"/>
          <w:szCs w:val="24"/>
          <w:rFonts w:ascii="Calibri" w:hAnsi="Calibri" w:cs="Calibri" w:eastAsia="Calibri"/>
        </w:rPr>
      </w:pPr>
      <w:bookmarkStart w:id="11" w:name="_page_50_0"/>
      <w:bookmarkEnd w:id="11"/>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92" w:lineRule="exact" w:line="240"/>
      </w:pPr>
    </w:p>
    <w:p>
      <w:pPr>
        <w:ind w:firstLine="0" w:left="8839" w:right="-20"/>
        <w:spacing w:before="0" w:after="0" w:lineRule="auto" w:line="240"/>
        <w:widowControl w:val="0"/>
        <w:rPr>
          <w:b w:val="0"/>
          <w:bCs w:val="0"/>
          <w:color w:val="000000"/>
          <w:i w:val="0"/>
          <w:iCs w:val="0"/>
          <w:sz w:val="22"/>
          <w:szCs w:val="22"/>
          <w:strike w:val="0"/>
          <w:rFonts w:ascii="Calibri" w:hAnsi="Calibri" w:cs="Calibri" w:eastAsia="Calibri"/>
        </w:rPr>
      </w:pPr>
      <w:r>
        <mc:AlternateContent>
          <mc:Choice xmlns:wps="http://schemas.microsoft.com/office/word/2010/wordprocessingShape" Requires="wps">
            <w:drawing>
              <wp:anchor allowOverlap="1" layoutInCell="0" relativeHeight="8" locked="0" simplePos="0" distL="114300" distT="0" distR="114300" distB="0" behindDoc="1">
                <wp:simplePos x="0" y="0"/>
                <wp:positionH relativeFrom="page">
                  <wp:posOffset>1080135</wp:posOffset>
                </wp:positionH>
                <wp:positionV relativeFrom="paragraph">
                  <wp:posOffset>-1014730</wp:posOffset>
                </wp:positionV>
                <wp:extent cx="5612130" cy="1148079"/>
                <wp:effectExtent l="0" t="0" r="0" b="0"/>
                <wp:wrapNone/>
                <wp:docPr id="26" name="Sk 26"/>
                <wp:cNvGraphicFramePr/>
                <a:graphic>
                  <a:graphicData uri="http://schemas.openxmlformats.org/drawingml/2006/picture">
                    <pic:pic>
                      <pic:nvPicPr>
                        <pic:cNvPr id="27" name="Sk 27"/>
                        <pic:cNvPicPr/>
                      </pic:nvPicPr>
                      <pic:blipFill>
                        <a:blip r:embed="Rf68448b370d9436a"/>
                        <a:stretch/>
                      </pic:blipFill>
                      <pic:spPr>
                        <a:xfrm rot="0">
                          <a:ext cx="5612130" cy="1148079"/>
                        </a:xfrm>
                        <a:prstGeom prst="rect">
                          <a:avLst/>
                        </a:prstGeom>
                        <a:noFill/>
                      </pic:spPr>
                    </pic:pic>
                  </a:graphicData>
                </a:graphic>
              </wp:anchor>
            </w:drawing>
          </mc:Choice>
          <mc:Fallback/>
        </mc:AlternateContent>
      </w:r>
      <w:r>
        <w:rPr>
          <w:i w:val="0"/>
          <w:sz w:val="22"/>
          <w:b w:val="0"/>
          <w:strike w:val="0"/>
          <w:color w:val="000000"/>
          <w:rFonts w:ascii="Helvetica" w:hAnsi="Helvetica"/>
        </w:rPr>
        <w:t xml:space="preserve"> </w:t>
      </w:r>
    </w:p>
    <w:p>
      <w:pPr>
        <w:jc w:val="left"/>
        <w:ind w:firstLine="0" w:left="1" w:right="789"/>
        <w:spacing w:before="106"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publicados na nossa página web </w:t>
      </w:r>
      <w:hyperlink r:id="R2046d2de2fad4b1a">
        <w:r>
          <w:rPr>
            <w:i w:val="0"/>
            <w:sz w:val="22"/>
            <w:b w:val="0"/>
            <w:strike w:val="0"/>
            <w:color w:val="000000"/>
            <w:rFonts w:ascii="Helvetica" w:hAnsi="Helvetica"/>
          </w:rPr>
          <w:t xml:space="preserve"> </w:t>
        </w:r>
        <w:r>
          <w:rPr>
            <w:i w:val="0"/>
            <w:sz w:val="22"/>
            <w:b w:val="0"/>
            <w:strike w:val="0"/>
            <w:u w:val="single"/>
            <w:color w:val="0462C1"/>
            <w:rFonts w:ascii="Helvetica" w:hAnsi="Helvetica"/>
          </w:rPr>
          <w:t xml:space="preserve">web https://oei.int/contrataciones</w:t>
        </w:r>
        <w:r>
          <w:rPr>
            <w:i w:val="0"/>
            <w:sz w:val="22"/>
            <w:b w:val="0"/>
            <w:strike w:val="0"/>
            <w:color w:val="000000"/>
            <w:rFonts w:ascii="Helvetica" w:hAnsi="Helvetica"/>
          </w:rPr>
          <w:t xml:space="preserve"> </w:t>
        </w:r>
      </w:hyperlink>
      <w:r>
        <w:rPr>
          <w:i w:val="0"/>
          <w:sz w:val="22"/>
          <w:b w:val="0"/>
          <w:strike w:val="0"/>
          <w:color w:val="000000"/>
          <w:rFonts w:ascii="Helvetica" w:hAnsi="Helvetica"/>
        </w:rPr>
        <w:t xml:space="preserve">por motivos de transparência no processo de contratação, este tratamento é necessário e o(a) senhor(a) dá o seu consentimento.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0" w:lineRule="exact" w:line="120"/>
      </w:pPr>
    </w:p>
    <w:p>
      <w:pPr>
        <w:jc w:val="both"/>
        <w:ind w:firstLine="0" w:left="1" w:right="835"/>
        <w:spacing w:before="0" w:after="0" w:lineRule="auto" w:line="27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Os dados pessoais dos candidatos não selecionados serão conservados pela Organização dos Estados Ibero-americanos para a Educação, a Ciência e a Cultura (OEI) para efeitos de auditorias aos processos de contratação.</w:t>
      </w:r>
      <w:r>
        <w:rPr>
          <w:i w:val="0"/>
          <w:sz w:val="22"/>
          <w:b w:val="0"/>
          <w:strike w:val="0"/>
          <w:color w:val="000000"/>
          <w:rFonts w:ascii="Helvetica" w:hAnsi="Helvetica"/>
        </w:rPr>
        <w:t xml:space="preserve">  </w:t>
      </w:r>
    </w:p>
    <w:p>
      <w:pPr>
        <w:jc w:val="both"/>
        <w:ind w:firstLine="0" w:left="1" w:right="829"/>
        <w:spacing w:before="119"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Os dados objeto do tratamento não serão cedidos a terceiros ou a fornecedores externos, salvo nos casos previstos na legislação em vigor.</w:t>
      </w:r>
      <w:r>
        <w:rPr>
          <w:i w:val="0"/>
          <w:sz w:val="22"/>
          <w:b w:val="0"/>
          <w:strike w:val="0"/>
          <w:color w:val="000000"/>
          <w:rFonts w:ascii="Helvetica" w:hAnsi="Helvetica"/>
        </w:rPr>
        <w:t xml:space="preserve"> </w:t>
      </w:r>
      <w:r>
        <w:rPr>
          <w:i w:val="0"/>
          <w:sz w:val="22"/>
          <w:b w:val="0"/>
          <w:strike w:val="0"/>
          <w:color w:val="000000"/>
          <w:rFonts w:ascii="Helvetica" w:hAnsi="Helvetica"/>
        </w:rPr>
        <w:t xml:space="preserve">A base legal para o tratamento em questão será a execução do contrato comercial.</w:t>
      </w:r>
      <w:r>
        <w:rPr>
          <w:i w:val="0"/>
          <w:sz w:val="22"/>
          <w:b w:val="0"/>
          <w:strike w:val="0"/>
          <w:color w:val="000000"/>
          <w:rFonts w:ascii="Helvetica" w:hAnsi="Helvetica"/>
        </w:rPr>
        <w:t xml:space="preserve"> </w:t>
      </w:r>
      <w:r>
        <w:rPr>
          <w:i w:val="0"/>
          <w:sz w:val="22"/>
          <w:b w:val="0"/>
          <w:strike w:val="0"/>
          <w:color w:val="000000"/>
          <w:rFonts w:ascii="Helvetica" w:hAnsi="Helvetica"/>
        </w:rPr>
        <w:t xml:space="preserve">A Organização dos Estados Ibero-americanos para a Educação, a Ciência e a Cultura (OEI) conservará os dados enquanto vigorar a relação contratual entre as partes, mantendo-os bloqueados posteriormente pelo período mínimo exigido pela legislação em vigor para esclarecer eventuais responsabilidades decorrentes do tratamento.</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2" w:lineRule="exact" w:line="120"/>
      </w:pPr>
    </w:p>
    <w:p>
      <w:pPr>
        <w:jc w:val="both"/>
        <w:ind w:firstLine="0" w:left="1" w:right="830"/>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Na medida em que os serviços e o cumprimento do presente concurso envolvam o acesso do adjudicatário a dados pessoais da responsabilidade da Organização dos Estados Ibero-Americanos para a Educação, Ciência e Cultura (OEI), o adjudicatário terá o estatuto de responsável pelo tratamento de dados, </w:t>
      </w:r>
      <w:r>
        <w:rPr>
          <w:i w:val="0"/>
          <w:sz w:val="22"/>
          <w:b w:val="0"/>
          <w:strike w:val="0"/>
          <w:color w:val="000000"/>
          <w:rFonts w:ascii="Helvetica" w:hAnsi="Helvetica"/>
        </w:rPr>
        <w:t xml:space="preserve"> </w:t>
      </w:r>
      <w:r>
        <w:rPr>
          <w:i w:val="0"/>
          <w:sz w:val="22"/>
          <w:b w:val="0"/>
          <w:strike w:val="0"/>
          <w:color w:val="000000"/>
          <w:u w:val="single"/>
          <w:rFonts w:ascii="Helvetica" w:hAnsi="Helvetica"/>
        </w:rPr>
        <w:t xml:space="preserve">devendo ser celebrado</w:t>
      </w:r>
      <w:r>
        <w:rPr>
          <w:i w:val="0"/>
          <w:sz w:val="22"/>
          <w:b w:val="0"/>
          <w:strike w:val="0"/>
          <w:color w:val="000000"/>
          <w:rFonts w:ascii="Helvetica" w:hAnsi="Helvetica"/>
        </w:rPr>
        <w:t xml:space="preserve"> </w:t>
      </w:r>
      <w:r>
        <w:rPr>
          <w:i w:val="0"/>
          <w:sz w:val="22"/>
          <w:b w:val="0"/>
          <w:strike w:val="0"/>
          <w:color w:val="000000"/>
          <w:u w:val="single"/>
          <w:rFonts w:ascii="Helvetica" w:hAnsi="Helvetica"/>
        </w:rPr>
        <w:t xml:space="preserve"> um contrato de responsável pelo tratamento de acordo com o art..</w:t>
      </w:r>
      <w:r>
        <w:rPr>
          <w:i w:val="0"/>
          <w:sz w:val="22"/>
          <w:b w:val="0"/>
          <w:strike w:val="0"/>
          <w:color w:val="000000"/>
          <w:u w:val="single"/>
          <w:rFonts w:ascii="Helvetica" w:hAnsi="Helvetica"/>
        </w:rPr>
        <w:t xml:space="preserve"> </w:t>
      </w:r>
      <w:r>
        <w:rPr>
          <w:i w:val="0"/>
          <w:sz w:val="22"/>
          <w:b w:val="0"/>
          <w:strike w:val="0"/>
          <w:color w:val="000000"/>
          <w:u w:val="single"/>
          <w:rFonts w:ascii="Helvetica" w:hAnsi="Helvetica"/>
        </w:rPr>
        <w:t xml:space="preserve">28 do</w:t>
      </w:r>
      <w:r>
        <w:rPr>
          <w:i w:val="0"/>
          <w:sz w:val="22"/>
          <w:b w:val="0"/>
          <w:strike w:val="0"/>
          <w:color w:val="000000"/>
          <w:rFonts w:ascii="Helvetica" w:hAnsi="Helvetica"/>
        </w:rPr>
        <w:t xml:space="preserve"> </w:t>
      </w:r>
      <w:r>
        <w:rPr>
          <w:i w:val="0"/>
          <w:sz w:val="22"/>
          <w:b w:val="0"/>
          <w:strike w:val="0"/>
          <w:color w:val="000000"/>
          <w:u w:val="single"/>
          <w:rFonts w:ascii="Helvetica" w:hAnsi="Helvetica"/>
        </w:rPr>
        <w:t xml:space="preserve">Regulamento Geral sobre a Proteção de Dados da União Europeia, a ser fornecido pelo responsável do</w:t>
      </w:r>
      <w:r>
        <w:rPr>
          <w:i w:val="0"/>
          <w:sz w:val="22"/>
          <w:b w:val="0"/>
          <w:strike w:val="0"/>
          <w:color w:val="000000"/>
          <w:rFonts w:ascii="Helvetica" w:hAnsi="Helvetica"/>
        </w:rPr>
        <w:t xml:space="preserve"> </w:t>
      </w:r>
      <w:r>
        <w:rPr>
          <w:i w:val="0"/>
          <w:sz w:val="22"/>
          <w:b w:val="0"/>
          <w:strike w:val="0"/>
          <w:color w:val="000000"/>
          <w:u w:val="single"/>
          <w:rFonts w:ascii="Helvetica" w:hAnsi="Helvetica"/>
        </w:rPr>
        <w:t xml:space="preserve">tratamento</w:t>
      </w:r>
      <w:r>
        <w:rPr>
          <w:i w:val="0"/>
          <w:sz w:val="22"/>
          <w:b w:val="0"/>
          <w:strike w:val="0"/>
          <w:color w:val="000000"/>
          <w:rFonts w:ascii="Helvetica" w:hAnsi="Helvetica"/>
        </w:rPr>
        <w:t xml:space="preserve">.</w:t>
      </w:r>
      <w:r>
        <w:rPr>
          <w:i w:val="0"/>
          <w:sz w:val="22"/>
          <w:b w:val="0"/>
          <w:strike w:val="0"/>
          <w:color w:val="000000"/>
          <w:rFonts w:ascii="Helvetica" w:hAnsi="Helvetica"/>
        </w:rPr>
        <w:t xml:space="preserve"> </w:t>
      </w:r>
      <w:r>
        <w:rPr>
          <w:i w:val="0"/>
          <w:sz w:val="22"/>
          <w:b w:val="0"/>
          <w:strike w:val="0"/>
          <w:color w:val="000000"/>
          <w:rFonts w:ascii="Helvetica" w:hAnsi="Helvetica"/>
        </w:rPr>
        <w:t xml:space="preserve">Consequentemente, quando a prestação de serviços contratuais terminar, os dados pessoais deverão ser destruídos ou devolvidos à Organização dos Estados Ibero-americanos para a Educação, a Ciência e a Cultura (OEI).</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3" w:lineRule="exact" w:line="120"/>
      </w:pPr>
    </w:p>
    <w:p>
      <w:pPr>
        <w:jc w:val="both"/>
        <w:ind w:firstLine="0" w:left="1" w:right="830"/>
        <w:spacing w:before="0" w:after="0" w:lineRule="auto" w:line="269"/>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Informamos que pode exercer os seus direitos de acesso, retificação, cancelamento, oposição, portabilidade e limitação do tratamento dos seus dados, dirigindo-se à Organização dos Estados Ibero-americanos para a Educação, a Ciência e a Cultura (OEI), na Rua Bravo Murillo, 38.</w:t>
      </w:r>
      <w:r>
        <w:rPr>
          <w:i w:val="0"/>
          <w:sz w:val="22"/>
          <w:b w:val="0"/>
          <w:strike w:val="0"/>
          <w:color w:val="000000"/>
          <w:rFonts w:ascii="Helvetica" w:hAnsi="Helvetica"/>
        </w:rPr>
        <w:t xml:space="preserve"> </w:t>
      </w:r>
      <w:r>
        <w:rPr>
          <w:i w:val="0"/>
          <w:sz w:val="22"/>
          <w:b w:val="0"/>
          <w:strike w:val="0"/>
          <w:color w:val="000000"/>
          <w:rFonts w:ascii="Helvetica" w:hAnsi="Helvetica"/>
        </w:rPr>
        <w:t xml:space="preserve">28015 Madrid, ou a</w:t>
      </w:r>
      <w:hyperlink r:id="R1974bbaa8bae4c74">
        <w:r>
          <w:rPr>
            <w:i w:val="0"/>
            <w:sz w:val="22"/>
            <w:b w:val="0"/>
            <w:strike w:val="0"/>
            <w:color w:val="000000"/>
            <w:rFonts w:ascii="Helvetica" w:hAnsi="Helvetica"/>
          </w:rPr>
          <w:t xml:space="preserve"> </w:t>
        </w:r>
        <w:r>
          <w:rPr>
            <w:i w:val="0"/>
            <w:sz w:val="22"/>
            <w:b w:val="0"/>
            <w:strike w:val="0"/>
            <w:u w:val="single"/>
            <w:color w:val="0462C1"/>
            <w:rFonts w:ascii="Helvetica" w:hAnsi="Helvetica"/>
          </w:rPr>
          <w:t xml:space="preserve">proteccion.datos@oei.int</w:t>
        </w:r>
        <w:r>
          <w:rPr>
            <w:i w:val="0"/>
            <w:sz w:val="22"/>
            <w:b w:val="0"/>
            <w:strike w:val="0"/>
            <w:color w:val="000000"/>
            <w:rFonts w:ascii="Helvetica" w:hAnsi="Helvetica"/>
          </w:rPr>
          <w:t xml:space="preserve">,</w:t>
        </w:r>
      </w:hyperlink>
      <w:r>
        <w:rPr>
          <w:i w:val="0"/>
          <w:sz w:val="22"/>
          <w:b w:val="0"/>
          <w:strike w:val="0"/>
          <w:color w:val="000000"/>
          <w:rFonts w:ascii="Helvetica" w:hAnsi="Helvetica"/>
        </w:rPr>
        <w:t xml:space="preserve"> juntamente com uma cópia do seu cartão de identidade, comprovando devidamente a sua identidade.</w:t>
      </w:r>
      <w:r>
        <w:rPr>
          <w:i w:val="0"/>
          <w:sz w:val="22"/>
          <w:b w:val="0"/>
          <w:strike w:val="0"/>
          <w:color w:val="000000"/>
          <w:rFonts w:ascii="Helvetica" w:hAnsi="Helvetica"/>
        </w:rPr>
        <w:t xml:space="preserve"> </w:t>
      </w:r>
      <w:r>
        <w:rPr>
          <w:i w:val="0"/>
          <w:sz w:val="22"/>
          <w:b w:val="0"/>
          <w:strike w:val="0"/>
          <w:color w:val="000000"/>
          <w:rFonts w:ascii="Helvetica" w:hAnsi="Helvetica"/>
        </w:rPr>
        <w:t xml:space="preserve">Em qualquer situação, Ud. tem o direito de apresentar uma reclamação junto da Agência Espanhola de Proteção de Dados (AEPD).</w:t>
      </w:r>
      <w:r>
        <w:rPr>
          <w:i w:val="0"/>
          <w:sz w:val="22"/>
          <w:b w:val="0"/>
          <w:strike w:val="0"/>
          <w:color w:val="000000"/>
          <w:rFonts w:ascii="Helvetica" w:hAnsi="Helvetica"/>
        </w:rPr>
        <w:t xml:space="preserve"> </w:t>
      </w: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0" w:lineRule="exact" w:line="240"/>
      </w:pPr>
    </w:p>
    <w:p>
      <w:pPr>
        <w:rPr>
          <w:b w:val="0"/>
          <w:bCs w:val="0"/>
          <w:rFonts w:ascii="Calibri" w:hAnsi="Calibri" w:cs="Calibri" w:eastAsia="Calibri"/>
          <w:i w:val="0"/>
          <w:iCs w:val="0"/>
          <w:sz w:val="24"/>
          <w:szCs w:val="24"/>
          <w:strike w:val="0"/>
        </w:rPr>
        <w:spacing w:before="0" w:after="53" w:lineRule="exact" w:line="240"/>
      </w:pPr>
    </w:p>
    <w:p>
      <w:pPr>
        <w:ind w:firstLine="0" w:left="4297"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12</w:t>
      </w:r>
      <w:r>
        <w:rPr>
          <w:i w:val="0"/>
          <w:sz w:val="22"/>
          <w:b w:val="0"/>
          <w:strike w:val="0"/>
          <w:color w:val="000000"/>
          <w:rFonts w:ascii="Helvetica" w:hAnsi="Helvetica"/>
        </w:rPr>
        <w:t xml:space="preserve"> </w:t>
      </w:r>
    </w:p>
    <w:p>
      <w:pPr>
        <w:rPr>
          <w:b w:val="0"/>
          <w:bCs w:val="0"/>
          <w:rFonts w:ascii="Calibri" w:hAnsi="Calibri" w:cs="Calibri" w:eastAsia="Calibri"/>
          <w:i w:val="0"/>
          <w:iCs w:val="0"/>
          <w:sz w:val="12"/>
          <w:szCs w:val="12"/>
          <w:strike w:val="0"/>
        </w:rPr>
        <w:spacing w:before="0" w:after="10" w:lineRule="exact" w:line="120"/>
      </w:pPr>
    </w:p>
    <w:p>
      <w:pPr>
        <w:ind w:firstLine="0" w:left="1" w:right="-20"/>
        <w:spacing w:before="0" w:after="0" w:lineRule="auto" w:line="240"/>
        <w:widowControl w:val="0"/>
        <w:rPr>
          <w:b w:val="0"/>
          <w:bCs w:val="0"/>
          <w:color w:val="000000"/>
          <w:i w:val="0"/>
          <w:iCs w:val="0"/>
          <w:sz w:val="22"/>
          <w:szCs w:val="22"/>
          <w:strike w:val="0"/>
          <w:rFonts w:ascii="Calibri" w:hAnsi="Calibri" w:cs="Calibri" w:eastAsia="Calibri"/>
        </w:rPr>
      </w:pPr>
      <w:r>
        <w:rPr>
          <w:i w:val="0"/>
          <w:sz w:val="22"/>
          <w:b w:val="0"/>
          <w:strike w:val="0"/>
          <w:color w:val="000000"/>
          <w:rFonts w:ascii="Helvetica" w:hAnsi="Helvetica"/>
        </w:rPr>
        <w:t xml:space="preserve"> </w:t>
      </w:r>
    </w:p>
    <w:sectPr>
      <w:footnotePr>
        <w:pos w:val="pageBottom"/>
        <w:numFmt w:val="decimal"/>
        <w:numRestart w:val="continuous"/>
        <w:numStart w:val="1"/>
      </w:footnotePr>
      <w:endnotePr>
        <w:pos w:val="docEnd"/>
        <w:numFmt w:val="lowerRoman"/>
        <w:numRestart w:val="continuous"/>
        <w:numStart w:val="1"/>
      </w:endnotePr>
      <w:pgSz w:h="15840" w:orient="portrait" w:w="12240"/>
      <w:pgMar w:bottom="0" w:footer="0" w:gutter="0" w:header="0" w:left="1701" w:right="850" w:top="1134"/>
      <w:pgNumType w:fmt="decimal"/>
      <w:cols w:equalWidth="1" w:num="1" w:space="708" w:sep="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1"/>
    <w:family w:val="auto"/>
    <w:notTrueType w:val="off"/>
    <w:pitch w:val="variable"/>
    <w:sig w:usb0="E0002AFF" w:usb1="C000247B" w:usb2="00000009" w:usb3="00000000" w:csb0="200001FF" w:csb1="00000000"/>
    <w:embedRegular r:id="Rda1253ee268548df" w:fontKey="{E2B22948-CF53-4FB8-9449-C5098A0693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defaultTabStop w:val="720"/>
  <w:characterSpacingControl w:val="doNotCompress"/>
  <w:compat>
    <w:compatSetting w:name="compatibilityMode" w:uri="http://schemas.microsoft.com/office/word" w:val="14"/>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cs="Calibri" w:eastAsia="Calibri"/>
        <w:sz w:val="22"/>
        <w:szCs w:val="22"/>
      </w:rPr>
    </w:rPrDefault>
    <w:pPrDefault>
      <w:pPr>
        <w:spacing w:before="0" w:after="0" w:lineRule="auto" w:line="259"/>
      </w:pPr>
    </w:pPrDefault>
  </w:docDefaults>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qmweafis.jpeg" Id="Rdaafadfaa45045e1" /><Relationship Type="http://schemas.openxmlformats.org/officeDocument/2006/relationships/image" Target="media/gab44ngu.jpeg" Id="Rd18083e38ee74cfc" /><Relationship Type="http://schemas.openxmlformats.org/officeDocument/2006/relationships/image" Target="media/jrf5kt2c.jpeg" Id="R306ca337632342b6" /><Relationship Type="http://schemas.openxmlformats.org/officeDocument/2006/relationships/image" Target="media/khmhrglf.jpeg" Id="Rf3b0ed43ea2344db" /><Relationship Type="http://schemas.openxmlformats.org/officeDocument/2006/relationships/image" Target="media/slgpoeme.jpeg" Id="R9a066fb0c6b74e89" /><Relationship Type="http://schemas.openxmlformats.org/officeDocument/2006/relationships/hyperlink" Target="mailto:compras@oei.int" TargetMode="External" Id="R1a435f29b69d4736" /><Relationship Type="http://schemas.openxmlformats.org/officeDocument/2006/relationships/image" Target="media/tqvxsscy.jpeg" Id="R00d703ebea444c8f" /><Relationship Type="http://schemas.openxmlformats.org/officeDocument/2006/relationships/image" Target="media/yivy1ydb.jpeg" Id="R2c8651b5ec2f4bb7" /><Relationship Type="http://schemas.openxmlformats.org/officeDocument/2006/relationships/image" Target="media/msf0w3th.jpeg" Id="R7043abdc30af4d0d" /><Relationship Type="http://schemas.openxmlformats.org/officeDocument/2006/relationships/image" Target="media/nejrrr4k.jpeg" Id="Ra0a23d7379cd46da" /><Relationship Type="http://schemas.openxmlformats.org/officeDocument/2006/relationships/image" Target="media/1zxmqmfp.jpeg" Id="R7e7e2a995955444d" /><Relationship Type="http://schemas.openxmlformats.org/officeDocument/2006/relationships/image" Target="media/qajda5ic.jpeg" Id="R63c8fe679e684c1f" /><Relationship Type="http://schemas.openxmlformats.org/officeDocument/2006/relationships/image" Target="media/ikqk1rmf.jpeg" Id="Rf68448b370d9436a" /><Relationship Type="http://schemas.openxmlformats.org/officeDocument/2006/relationships/hyperlink" Target="https://oei.int/contrataciones" TargetMode="External" Id="R2046d2de2fad4b1a" /><Relationship Type="http://schemas.openxmlformats.org/officeDocument/2006/relationships/hyperlink" Target="mailto:proteccion.datos@oei.int" TargetMode="External" Id="R1974bbaa8bae4c74" /><Relationship Type="http://schemas.openxmlformats.org/officeDocument/2006/relationships/styles" Target="styles.xml" Id="Ref850b097bf845d3" /><Relationship Type="http://schemas.openxmlformats.org/officeDocument/2006/relationships/fontTable" Target="fontTable.xml" Id="Ref641bab8a5c4b45" /><Relationship Type="http://schemas.openxmlformats.org/officeDocument/2006/relationships/settings" Target="settings.xml" Id="R86c7e43e0a084eea" /><Relationship Type="http://schemas.openxmlformats.org/officeDocument/2006/relationships/webSettings" Target="webSettings.xml" Id="R16462d8d71424c12" /></Relationships>
</file>

<file path=word/_rels/fontTable.xml.rels>&#65279;<?xml version="1.0" encoding="utf-8"?><Relationships xmlns="http://schemas.openxmlformats.org/package/2006/relationships"><Relationship Type="http://schemas.openxmlformats.org/officeDocument/2006/relationships/font" Target="/word/fonts/font1.odttf" Id="Rda1253ee268548df" /></Relationships>
</file>

<file path=docProps/app.xml><?xml version="1.0" encoding="utf-8"?>
<Properties xmlns="http://schemas.openxmlformats.org/officeDocument/2006/extended-properties" xmlns:vt="http://schemas.openxmlformats.org/officeDocument/2006/docPropsVTypes">
  <Application>SautinSoft.PdfFocus 2025.5.21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Pcabezon</dc:creator>
  <dcterms:created xsi:type="dcterms:W3CDTF">2026-03-25T08:59:44Z</dcterms:created>
  <dcterms:modified xsi:type="dcterms:W3CDTF">2026-03-25T08:59:44Z</dcterms:modified>
</cp:coreProperties>
</file>

<file path=docProps/custom.xml><?xml version="1.0" encoding="utf-8"?>
<Properties xmlns="http://schemas.openxmlformats.org/officeDocument/2006/custom-properties" xmlns:vt="http://schemas.openxmlformats.org/officeDocument/2006/docPropsVTypes"/>
</file>